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B99B0" w14:textId="77777777" w:rsidR="008147F4" w:rsidRPr="00B124AD" w:rsidRDefault="008147F4" w:rsidP="008147F4">
      <w:pPr>
        <w:pStyle w:val="Heading1"/>
        <w:numPr>
          <w:ilvl w:val="0"/>
          <w:numId w:val="0"/>
        </w:numPr>
        <w:ind w:left="360" w:hanging="360"/>
        <w:rPr>
          <w:sz w:val="24"/>
        </w:rPr>
      </w:pPr>
      <w:bookmarkStart w:id="0" w:name="_Toc504989036"/>
      <w:r w:rsidRPr="00D67AD2">
        <w:t xml:space="preserve">Evaluarea semnelor și testelor diagnostice </w:t>
      </w:r>
      <w:r w:rsidRPr="00B124AD">
        <w:rPr>
          <w:sz w:val="24"/>
        </w:rPr>
        <w:t>(Se, Sp, VPP și VPN)</w:t>
      </w:r>
      <w:bookmarkEnd w:id="0"/>
    </w:p>
    <w:p w14:paraId="0293D1A1" w14:textId="77777777" w:rsidR="008147F4" w:rsidRDefault="008147F4" w:rsidP="008147F4">
      <w:pPr>
        <w:pStyle w:val="Autor"/>
      </w:pPr>
    </w:p>
    <w:p w14:paraId="7BDDB50C" w14:textId="77777777" w:rsidR="008147F4" w:rsidRDefault="008147F4" w:rsidP="008147F4">
      <w:pPr>
        <w:pStyle w:val="Heading2"/>
      </w:pPr>
      <w:bookmarkStart w:id="1" w:name="_Toc504989008"/>
      <w:r>
        <w:t>Scopul și utilitatea laboratorului</w:t>
      </w:r>
      <w:bookmarkEnd w:id="1"/>
      <w:r>
        <w:t xml:space="preserve"> </w:t>
      </w:r>
    </w:p>
    <w:p w14:paraId="037789F9" w14:textId="77777777" w:rsidR="0037706B" w:rsidRDefault="0037706B" w:rsidP="0037706B">
      <w:pPr>
        <w:numPr>
          <w:ilvl w:val="0"/>
          <w:numId w:val="35"/>
        </w:numPr>
        <w:rPr>
          <w:rFonts w:ascii="Arial" w:hAnsi="Arial" w:cs="Arial"/>
        </w:rPr>
      </w:pPr>
      <w:r w:rsidRPr="0037706B">
        <w:rPr>
          <w:rFonts w:ascii="Arial" w:hAnsi="Arial" w:cs="Arial"/>
        </w:rPr>
        <w:t xml:space="preserve">Realizarea protocolului de cercetare al studiului </w:t>
      </w:r>
      <w:r>
        <w:rPr>
          <w:rFonts w:ascii="Arial" w:hAnsi="Arial" w:cs="Arial"/>
        </w:rPr>
        <w:t xml:space="preserve">care </w:t>
      </w:r>
      <w:r w:rsidRPr="00AE6FEE">
        <w:rPr>
          <w:rFonts w:ascii="Arial" w:hAnsi="Arial" w:cs="Arial"/>
        </w:rPr>
        <w:t>evalua</w:t>
      </w:r>
      <w:r>
        <w:rPr>
          <w:rFonts w:ascii="Arial" w:hAnsi="Arial" w:cs="Arial"/>
        </w:rPr>
        <w:t>ză</w:t>
      </w:r>
      <w:r w:rsidRPr="00AE6FEE">
        <w:rPr>
          <w:rFonts w:ascii="Arial" w:hAnsi="Arial" w:cs="Arial"/>
        </w:rPr>
        <w:t xml:space="preserve"> un procedeu diagnostic sau de depistare</w:t>
      </w:r>
    </w:p>
    <w:p w14:paraId="1BF4BC33" w14:textId="77777777" w:rsidR="0037706B" w:rsidRDefault="008147F4" w:rsidP="0037706B">
      <w:pPr>
        <w:numPr>
          <w:ilvl w:val="0"/>
          <w:numId w:val="35"/>
        </w:numPr>
        <w:rPr>
          <w:rFonts w:ascii="Arial" w:hAnsi="Arial" w:cs="Arial"/>
        </w:rPr>
      </w:pPr>
      <w:r w:rsidRPr="0037706B">
        <w:rPr>
          <w:rFonts w:ascii="Arial" w:hAnsi="Arial" w:cs="Arial"/>
        </w:rPr>
        <w:t>Analiza datelor și prezentarea rezultatelor obținute</w:t>
      </w:r>
    </w:p>
    <w:p w14:paraId="16E4A07C" w14:textId="77777777" w:rsidR="008147F4" w:rsidRPr="0037706B" w:rsidRDefault="008147F4" w:rsidP="0037706B">
      <w:pPr>
        <w:numPr>
          <w:ilvl w:val="0"/>
          <w:numId w:val="35"/>
        </w:numPr>
        <w:rPr>
          <w:rFonts w:ascii="Arial" w:hAnsi="Arial" w:cs="Arial"/>
        </w:rPr>
      </w:pPr>
      <w:r w:rsidRPr="0037706B">
        <w:rPr>
          <w:rFonts w:ascii="Arial" w:hAnsi="Arial" w:cs="Arial"/>
        </w:rPr>
        <w:t>Interpretarea statistică și clinică a rezultatelor obținute</w:t>
      </w:r>
    </w:p>
    <w:p w14:paraId="5BED721D" w14:textId="11925CBD" w:rsidR="008147F4" w:rsidRPr="00D67AD2" w:rsidRDefault="008147F4" w:rsidP="008147F4">
      <w:pPr>
        <w:pStyle w:val="Heading2"/>
      </w:pPr>
      <w:bookmarkStart w:id="2" w:name="_Scenariul_studiului"/>
      <w:bookmarkStart w:id="3" w:name="_Toc504989038"/>
      <w:bookmarkEnd w:id="2"/>
      <w:r w:rsidRPr="00D67AD2">
        <w:t>Scenariul</w:t>
      </w:r>
      <w:r w:rsidR="00753171">
        <w:t xml:space="preserve"> </w:t>
      </w:r>
      <w:bookmarkEnd w:id="3"/>
      <w:r>
        <w:t>propus:</w:t>
      </w:r>
    </w:p>
    <w:p w14:paraId="3F3F9DCC" w14:textId="77777777" w:rsidR="009C4779" w:rsidRDefault="008147F4" w:rsidP="008147F4">
      <w:pPr>
        <w:ind w:firstLine="0"/>
        <w:rPr>
          <w:rFonts w:ascii="Arial" w:hAnsi="Arial" w:cs="Arial"/>
        </w:rPr>
      </w:pPr>
      <w:r w:rsidRPr="00B124AD">
        <w:rPr>
          <w:rFonts w:ascii="Arial" w:hAnsi="Arial" w:cs="Arial"/>
          <w:b/>
        </w:rPr>
        <w:t>Scopul</w:t>
      </w:r>
      <w:r w:rsidRPr="00D67AD2">
        <w:rPr>
          <w:rFonts w:ascii="Arial" w:hAnsi="Arial" w:cs="Arial"/>
        </w:rPr>
        <w:t xml:space="preserve"> studiului a fost</w:t>
      </w:r>
      <w:r>
        <w:rPr>
          <w:rFonts w:ascii="Arial" w:hAnsi="Arial" w:cs="Arial"/>
        </w:rPr>
        <w:t xml:space="preserve"> </w:t>
      </w:r>
      <w:r w:rsidRPr="00EE4437">
        <w:rPr>
          <w:rFonts w:ascii="Arial" w:hAnsi="Arial" w:cs="Arial"/>
        </w:rPr>
        <w:t xml:space="preserve">de a evalua </w:t>
      </w:r>
      <w:r w:rsidR="002A30E0">
        <w:rPr>
          <w:rFonts w:ascii="Arial" w:hAnsi="Arial" w:cs="Arial"/>
        </w:rPr>
        <w:t>performanța</w:t>
      </w:r>
      <w:r w:rsidR="00F22597">
        <w:rPr>
          <w:rFonts w:ascii="Arial" w:hAnsi="Arial" w:cs="Arial"/>
        </w:rPr>
        <w:t xml:space="preserve"> </w:t>
      </w:r>
      <w:r w:rsidR="003733D5">
        <w:rPr>
          <w:rFonts w:ascii="Arial" w:hAnsi="Arial" w:cs="Arial"/>
        </w:rPr>
        <w:t xml:space="preserve">microscopiei </w:t>
      </w:r>
      <w:r w:rsidR="002A30E0">
        <w:rPr>
          <w:rFonts w:ascii="Arial" w:hAnsi="Arial" w:cs="Arial"/>
        </w:rPr>
        <w:t>confocale</w:t>
      </w:r>
      <w:r w:rsidR="003C6438">
        <w:rPr>
          <w:rFonts w:ascii="Arial" w:hAnsi="Arial" w:cs="Arial"/>
        </w:rPr>
        <w:t xml:space="preserve"> </w:t>
      </w:r>
      <w:r>
        <w:rPr>
          <w:rFonts w:ascii="Arial" w:hAnsi="Arial" w:cs="Arial"/>
        </w:rPr>
        <w:t xml:space="preserve">în diagnosticul </w:t>
      </w:r>
      <w:r w:rsidR="00CC2BE5" w:rsidRPr="00643FFA">
        <w:rPr>
          <w:rFonts w:ascii="Arial" w:hAnsi="Arial" w:cs="Arial"/>
          <w:u w:val="single"/>
        </w:rPr>
        <w:t>carcinomului bazocelular</w:t>
      </w:r>
      <w:r w:rsidR="00CC2BE5">
        <w:rPr>
          <w:rFonts w:ascii="Arial" w:hAnsi="Arial" w:cs="Arial"/>
        </w:rPr>
        <w:t xml:space="preserve"> (</w:t>
      </w:r>
      <w:r>
        <w:rPr>
          <w:rFonts w:ascii="Arial" w:hAnsi="Arial" w:cs="Arial"/>
        </w:rPr>
        <w:t>CBC</w:t>
      </w:r>
      <w:r w:rsidR="00CC2BE5">
        <w:rPr>
          <w:rFonts w:ascii="Arial" w:hAnsi="Arial" w:cs="Arial"/>
        </w:rPr>
        <w:t>)</w:t>
      </w:r>
      <w:r>
        <w:rPr>
          <w:rFonts w:ascii="Arial" w:hAnsi="Arial" w:cs="Arial"/>
        </w:rPr>
        <w:t xml:space="preserve">. </w:t>
      </w:r>
    </w:p>
    <w:p w14:paraId="06957E18" w14:textId="77777777" w:rsidR="00395CD9" w:rsidRPr="00EE4437" w:rsidRDefault="00061C6B" w:rsidP="00395CD9">
      <w:pPr>
        <w:ind w:firstLine="0"/>
        <w:rPr>
          <w:rFonts w:ascii="Arial" w:hAnsi="Arial" w:cs="Arial"/>
        </w:rPr>
      </w:pPr>
      <w:r w:rsidRPr="00B124AD">
        <w:rPr>
          <w:rFonts w:ascii="Arial" w:hAnsi="Arial" w:cs="Arial"/>
          <w:b/>
        </w:rPr>
        <w:t>Ob</w:t>
      </w:r>
      <w:r w:rsidR="00395CD9">
        <w:rPr>
          <w:rFonts w:ascii="Arial" w:hAnsi="Arial" w:cs="Arial"/>
          <w:b/>
        </w:rPr>
        <w:t>iectivul</w:t>
      </w:r>
      <w:r w:rsidRPr="00B124AD">
        <w:rPr>
          <w:rFonts w:ascii="Arial" w:hAnsi="Arial" w:cs="Arial"/>
          <w:b/>
        </w:rPr>
        <w:t xml:space="preserve"> studiului</w:t>
      </w:r>
      <w:r w:rsidR="00395CD9">
        <w:rPr>
          <w:rFonts w:ascii="Arial" w:hAnsi="Arial" w:cs="Arial"/>
        </w:rPr>
        <w:t xml:space="preserve"> a</w:t>
      </w:r>
      <w:r>
        <w:rPr>
          <w:rFonts w:ascii="Arial" w:hAnsi="Arial" w:cs="Arial"/>
        </w:rPr>
        <w:t xml:space="preserve"> fost </w:t>
      </w:r>
      <w:r w:rsidR="00395CD9" w:rsidRPr="00697B25">
        <w:rPr>
          <w:rFonts w:ascii="Arial" w:hAnsi="Arial" w:cs="Arial"/>
        </w:rPr>
        <w:t>e</w:t>
      </w:r>
      <w:r w:rsidR="009E59A7" w:rsidRPr="00697B25">
        <w:rPr>
          <w:rFonts w:ascii="Arial" w:hAnsi="Arial" w:cs="Arial"/>
        </w:rPr>
        <w:t>valuarea calităților diagno</w:t>
      </w:r>
      <w:r w:rsidR="002A30E0">
        <w:rPr>
          <w:rFonts w:ascii="Arial" w:hAnsi="Arial" w:cs="Arial"/>
        </w:rPr>
        <w:t>stice ale microscopiei confocale</w:t>
      </w:r>
      <w:r w:rsidR="009E59A7" w:rsidRPr="00697B25">
        <w:rPr>
          <w:rFonts w:ascii="Arial" w:hAnsi="Arial" w:cs="Arial"/>
        </w:rPr>
        <w:t xml:space="preserve"> în depistarea CBC</w:t>
      </w:r>
      <w:r w:rsidR="00395CD9" w:rsidRPr="00697B25">
        <w:rPr>
          <w:rFonts w:ascii="Arial" w:hAnsi="Arial" w:cs="Arial"/>
        </w:rPr>
        <w:t xml:space="preserve"> prin comparația c</w:t>
      </w:r>
      <w:r w:rsidR="00395CD9" w:rsidRPr="00EE4437">
        <w:rPr>
          <w:rFonts w:ascii="Arial" w:hAnsi="Arial" w:cs="Arial"/>
        </w:rPr>
        <w:t>u datele histopatologice</w:t>
      </w:r>
      <w:r w:rsidR="00395CD9">
        <w:rPr>
          <w:rFonts w:ascii="Arial" w:hAnsi="Arial" w:cs="Arial"/>
        </w:rPr>
        <w:t>, obținute prin biopsie excizională</w:t>
      </w:r>
      <w:r w:rsidR="00395CD9" w:rsidRPr="00EE4437">
        <w:rPr>
          <w:rFonts w:ascii="Arial" w:hAnsi="Arial" w:cs="Arial"/>
        </w:rPr>
        <w:t>.</w:t>
      </w:r>
    </w:p>
    <w:p w14:paraId="3013102C" w14:textId="77777777" w:rsidR="009E59A7" w:rsidRPr="00395CD9" w:rsidRDefault="009E59A7" w:rsidP="00061C6B">
      <w:pPr>
        <w:ind w:firstLine="0"/>
        <w:rPr>
          <w:rFonts w:ascii="Arial" w:hAnsi="Arial" w:cs="Arial"/>
        </w:rPr>
      </w:pPr>
    </w:p>
    <w:p w14:paraId="66603D53" w14:textId="77777777" w:rsidR="00061C6B" w:rsidRDefault="00061C6B" w:rsidP="00297490">
      <w:pPr>
        <w:ind w:firstLine="360"/>
        <w:rPr>
          <w:rFonts w:ascii="Arial" w:hAnsi="Arial" w:cs="Arial"/>
        </w:rPr>
      </w:pPr>
      <w:r>
        <w:rPr>
          <w:rFonts w:ascii="Arial" w:hAnsi="Arial" w:cs="Arial"/>
        </w:rPr>
        <w:t>În studiu au fost incluși pacienț</w:t>
      </w:r>
      <w:r w:rsidR="007C3C32">
        <w:rPr>
          <w:rFonts w:ascii="Arial" w:hAnsi="Arial" w:cs="Arial"/>
        </w:rPr>
        <w:t>i</w:t>
      </w:r>
      <w:r>
        <w:rPr>
          <w:rFonts w:ascii="Arial" w:hAnsi="Arial" w:cs="Arial"/>
        </w:rPr>
        <w:t xml:space="preserve">i care s-au prezentat la două spitale din Amsterdam, Olanda, în perioada 3 Februarie 2015 – 2 Octombrie 2015. </w:t>
      </w:r>
    </w:p>
    <w:p w14:paraId="151D9516" w14:textId="77777777" w:rsidR="00B124AD" w:rsidRDefault="00061C6B" w:rsidP="00297490">
      <w:pPr>
        <w:ind w:firstLine="360"/>
        <w:rPr>
          <w:rFonts w:ascii="Arial" w:hAnsi="Arial" w:cs="Arial"/>
        </w:rPr>
      </w:pPr>
      <w:r>
        <w:rPr>
          <w:rFonts w:ascii="Arial" w:hAnsi="Arial" w:cs="Arial"/>
        </w:rPr>
        <w:t xml:space="preserve">Au fost </w:t>
      </w:r>
      <w:r w:rsidRPr="00B124AD">
        <w:rPr>
          <w:rFonts w:ascii="Arial" w:hAnsi="Arial" w:cs="Arial"/>
          <w:b/>
        </w:rPr>
        <w:t>incluși</w:t>
      </w:r>
      <w:r>
        <w:rPr>
          <w:rFonts w:ascii="Arial" w:hAnsi="Arial" w:cs="Arial"/>
        </w:rPr>
        <w:t xml:space="preserve"> în studiu pacienți cu vârsta peste 18 ani, suspecți de CBC, dar netratați anterior prezentării la acest spital, leziuni care erau prezente la nivelul pielii de cel puțin o lună și care puteau fi excizate</w:t>
      </w:r>
      <w:r w:rsidRPr="00D67AD2">
        <w:rPr>
          <w:rFonts w:ascii="Arial" w:hAnsi="Arial" w:cs="Arial"/>
        </w:rPr>
        <w:t xml:space="preserve">. </w:t>
      </w:r>
    </w:p>
    <w:p w14:paraId="2AED311B" w14:textId="77777777" w:rsidR="00061C6B" w:rsidRPr="00D67AD2" w:rsidRDefault="00061C6B" w:rsidP="00297490">
      <w:pPr>
        <w:ind w:firstLine="360"/>
        <w:rPr>
          <w:rFonts w:ascii="Arial" w:hAnsi="Arial" w:cs="Arial"/>
        </w:rPr>
      </w:pPr>
      <w:r>
        <w:rPr>
          <w:rFonts w:ascii="Arial" w:hAnsi="Arial" w:cs="Arial"/>
        </w:rPr>
        <w:t xml:space="preserve">Au fost </w:t>
      </w:r>
      <w:r w:rsidRPr="00B124AD">
        <w:rPr>
          <w:rFonts w:ascii="Arial" w:hAnsi="Arial" w:cs="Arial"/>
          <w:b/>
        </w:rPr>
        <w:t>excluși</w:t>
      </w:r>
      <w:r>
        <w:rPr>
          <w:rFonts w:ascii="Arial" w:hAnsi="Arial" w:cs="Arial"/>
        </w:rPr>
        <w:t xml:space="preserve"> pacienții cu leziuni ale feței, leziuni mai mari de 20 mm, CBC recurent, leziuni care nu se pretau la microscopie confocală (aveau ulcerație sau crustă), pacienți cu un diagnostic histopatologic neclar sau care nu au efectuat biopsie excizională.</w:t>
      </w:r>
    </w:p>
    <w:p w14:paraId="6881908E" w14:textId="77777777" w:rsidR="00FB4035" w:rsidRDefault="002E34F8" w:rsidP="00297490">
      <w:pPr>
        <w:ind w:firstLine="360"/>
        <w:rPr>
          <w:rFonts w:ascii="Arial" w:hAnsi="Arial" w:cs="Arial"/>
        </w:rPr>
      </w:pPr>
      <w:r>
        <w:rPr>
          <w:rFonts w:ascii="Arial" w:hAnsi="Arial" w:cs="Arial"/>
        </w:rPr>
        <w:t>Paciențiilor le-a</w:t>
      </w:r>
      <w:r w:rsidR="00061C6B">
        <w:rPr>
          <w:rFonts w:ascii="Arial" w:hAnsi="Arial" w:cs="Arial"/>
        </w:rPr>
        <w:t xml:space="preserve"> fost stabilit diagnosticul prin microscopie confocală</w:t>
      </w:r>
      <w:r w:rsidR="00FB4035">
        <w:rPr>
          <w:rFonts w:ascii="Arial" w:hAnsi="Arial" w:cs="Arial"/>
        </w:rPr>
        <w:t xml:space="preserve"> urmat de biopsie excizională</w:t>
      </w:r>
      <w:r w:rsidR="00061C6B">
        <w:rPr>
          <w:rFonts w:ascii="Arial" w:hAnsi="Arial" w:cs="Arial"/>
        </w:rPr>
        <w:t xml:space="preserve"> </w:t>
      </w:r>
      <w:r w:rsidR="00FB4035">
        <w:rPr>
          <w:rFonts w:ascii="Arial" w:hAnsi="Arial" w:cs="Arial"/>
        </w:rPr>
        <w:t>(</w:t>
      </w:r>
      <w:r w:rsidR="00061C6B">
        <w:rPr>
          <w:rFonts w:ascii="Arial" w:hAnsi="Arial" w:cs="Arial"/>
        </w:rPr>
        <w:t>analiză histopatologică</w:t>
      </w:r>
      <w:r w:rsidR="00FB4035">
        <w:rPr>
          <w:rFonts w:ascii="Arial" w:hAnsi="Arial" w:cs="Arial"/>
        </w:rPr>
        <w:t>), fiind notate rezultatele celor 2 metode diagnostice (rezultat pozitiv/negativ, respectiv boală prezentă/absentă).</w:t>
      </w:r>
    </w:p>
    <w:p w14:paraId="4D9376D2" w14:textId="77777777" w:rsidR="00061C6B" w:rsidRDefault="00061C6B" w:rsidP="00297490">
      <w:pPr>
        <w:ind w:firstLine="360"/>
        <w:rPr>
          <w:rFonts w:ascii="Arial" w:hAnsi="Arial" w:cs="Arial"/>
        </w:rPr>
      </w:pPr>
      <w:r>
        <w:rPr>
          <w:rFonts w:ascii="Arial" w:hAnsi="Arial" w:cs="Arial"/>
        </w:rPr>
        <w:t xml:space="preserve">Doi medici cu experiență </w:t>
      </w:r>
      <w:r w:rsidR="002E34F8">
        <w:rPr>
          <w:rFonts w:ascii="Arial" w:hAnsi="Arial" w:cs="Arial"/>
        </w:rPr>
        <w:t xml:space="preserve">&gt;10 ani </w:t>
      </w:r>
      <w:r>
        <w:rPr>
          <w:rFonts w:ascii="Arial" w:hAnsi="Arial" w:cs="Arial"/>
        </w:rPr>
        <w:t xml:space="preserve">în </w:t>
      </w:r>
      <w:r w:rsidRPr="00FB4035">
        <w:rPr>
          <w:rFonts w:ascii="Arial" w:hAnsi="Arial" w:cs="Arial"/>
          <w:b/>
        </w:rPr>
        <w:t>microscopie confocală</w:t>
      </w:r>
      <w:r>
        <w:rPr>
          <w:rFonts w:ascii="Arial" w:hAnsi="Arial" w:cs="Arial"/>
        </w:rPr>
        <w:t xml:space="preserve"> au e</w:t>
      </w:r>
      <w:r w:rsidR="002E34F8">
        <w:rPr>
          <w:rFonts w:ascii="Arial" w:hAnsi="Arial" w:cs="Arial"/>
        </w:rPr>
        <w:t>valuat pacienți</w:t>
      </w:r>
      <w:r w:rsidR="00DF626E">
        <w:rPr>
          <w:rFonts w:ascii="Arial" w:hAnsi="Arial" w:cs="Arial"/>
        </w:rPr>
        <w:t>i</w:t>
      </w:r>
      <w:r w:rsidR="002E34F8">
        <w:rPr>
          <w:rFonts w:ascii="Arial" w:hAnsi="Arial" w:cs="Arial"/>
        </w:rPr>
        <w:t>.</w:t>
      </w:r>
      <w:r>
        <w:rPr>
          <w:rFonts w:ascii="Arial" w:hAnsi="Arial" w:cs="Arial"/>
        </w:rPr>
        <w:t xml:space="preserve"> Niciunul dintre medici nu cunoșteau datele clinice ale pacienților sau rezultatul analizei histopatologice. </w:t>
      </w:r>
    </w:p>
    <w:p w14:paraId="2D422AF6" w14:textId="77777777" w:rsidR="00FB4035" w:rsidRDefault="00061C6B" w:rsidP="00297490">
      <w:pPr>
        <w:ind w:firstLine="360"/>
        <w:rPr>
          <w:rFonts w:ascii="Arial" w:hAnsi="Arial" w:cs="Arial"/>
        </w:rPr>
      </w:pPr>
      <w:r>
        <w:rPr>
          <w:rFonts w:ascii="Arial" w:hAnsi="Arial" w:cs="Arial"/>
        </w:rPr>
        <w:t xml:space="preserve">Medicii anatomopatologi, care au </w:t>
      </w:r>
      <w:r w:rsidRPr="00FB4035">
        <w:rPr>
          <w:rFonts w:ascii="Arial" w:hAnsi="Arial" w:cs="Arial"/>
          <w:b/>
        </w:rPr>
        <w:t>interpretat histopatologic biopsiile excizionale</w:t>
      </w:r>
      <w:r>
        <w:rPr>
          <w:rFonts w:ascii="Arial" w:hAnsi="Arial" w:cs="Arial"/>
        </w:rPr>
        <w:t>, nu cunoșteau datele clinice ale pacienților, nici rezultatele microscopiei confocale</w:t>
      </w:r>
      <w:r w:rsidR="002E34F8">
        <w:rPr>
          <w:rFonts w:ascii="Arial" w:hAnsi="Arial" w:cs="Arial"/>
        </w:rPr>
        <w:t>.</w:t>
      </w:r>
    </w:p>
    <w:p w14:paraId="5E76DC95" w14:textId="77777777" w:rsidR="003A3534" w:rsidRPr="00B124AD" w:rsidRDefault="002246D1" w:rsidP="00297490">
      <w:pPr>
        <w:ind w:firstLine="360"/>
        <w:rPr>
          <w:rFonts w:ascii="Arial" w:hAnsi="Arial" w:cs="Arial"/>
          <w:color w:val="FF0000"/>
        </w:rPr>
      </w:pPr>
      <w:r>
        <w:rPr>
          <w:rFonts w:ascii="Arial" w:hAnsi="Arial" w:cs="Arial"/>
        </w:rPr>
        <w:t>Din pacienții luați în studiu,</w:t>
      </w:r>
      <w:r w:rsidRPr="00E70673">
        <w:rPr>
          <w:rFonts w:ascii="Arial" w:hAnsi="Arial" w:cs="Arial"/>
        </w:rPr>
        <w:t xml:space="preserve"> </w:t>
      </w:r>
      <w:r w:rsidR="00F047E9">
        <w:rPr>
          <w:rFonts w:ascii="Arial" w:hAnsi="Arial" w:cs="Arial"/>
        </w:rPr>
        <w:t>88</w:t>
      </w:r>
      <w:r>
        <w:rPr>
          <w:rFonts w:ascii="Arial" w:hAnsi="Arial" w:cs="Arial"/>
        </w:rPr>
        <w:t xml:space="preserve"> de pacienți au fost evaluați cu a</w:t>
      </w:r>
      <w:r w:rsidR="006D511D">
        <w:rPr>
          <w:rFonts w:ascii="Arial" w:hAnsi="Arial" w:cs="Arial"/>
        </w:rPr>
        <w:t xml:space="preserve">jutorul  microscopiei confocale </w:t>
      </w:r>
      <w:r>
        <w:rPr>
          <w:rFonts w:ascii="Arial" w:hAnsi="Arial" w:cs="Arial"/>
        </w:rPr>
        <w:t>și a biopsie</w:t>
      </w:r>
      <w:r w:rsidR="00772C4C">
        <w:rPr>
          <w:rFonts w:ascii="Arial" w:hAnsi="Arial" w:cs="Arial"/>
        </w:rPr>
        <w:t>i</w:t>
      </w:r>
      <w:r w:rsidR="00812680">
        <w:rPr>
          <w:rFonts w:ascii="Arial" w:hAnsi="Arial" w:cs="Arial"/>
        </w:rPr>
        <w:t xml:space="preserve"> excizionale</w:t>
      </w:r>
      <w:r w:rsidR="003A3534">
        <w:rPr>
          <w:rFonts w:ascii="Arial" w:hAnsi="Arial" w:cs="Arial"/>
        </w:rPr>
        <w:t>.</w:t>
      </w:r>
    </w:p>
    <w:p w14:paraId="10F92955" w14:textId="77777777" w:rsidR="007C3C32" w:rsidRDefault="007C3C32" w:rsidP="00061C6B">
      <w:pPr>
        <w:ind w:firstLine="0"/>
        <w:rPr>
          <w:rFonts w:ascii="Arial" w:hAnsi="Arial" w:cs="Arial"/>
        </w:rPr>
      </w:pPr>
    </w:p>
    <w:p w14:paraId="41B35641" w14:textId="77777777" w:rsidR="00CB3F07" w:rsidRPr="00D67AD2" w:rsidRDefault="00CB3F07" w:rsidP="00CB3F07">
      <w:pPr>
        <w:spacing w:line="276" w:lineRule="auto"/>
        <w:ind w:firstLine="0"/>
        <w:contextualSpacing w:val="0"/>
        <w:jc w:val="left"/>
        <w:rPr>
          <w:rFonts w:ascii="Arial" w:hAnsi="Arial" w:cs="Arial"/>
        </w:rPr>
      </w:pPr>
      <w:r w:rsidRPr="00D67AD2">
        <w:rPr>
          <w:rFonts w:ascii="Arial" w:hAnsi="Arial" w:cs="Arial"/>
        </w:rPr>
        <w:t xml:space="preserve">Informații </w:t>
      </w:r>
      <w:r>
        <w:rPr>
          <w:rFonts w:ascii="Arial" w:hAnsi="Arial" w:cs="Arial"/>
        </w:rPr>
        <w:t>teoretice</w:t>
      </w:r>
      <w:r w:rsidRPr="00D67AD2">
        <w:rPr>
          <w:rFonts w:ascii="Arial" w:hAnsi="Arial" w:cs="Arial"/>
        </w:rPr>
        <w:t>:</w:t>
      </w:r>
    </w:p>
    <w:p w14:paraId="1800D42E" w14:textId="77777777" w:rsidR="00CB3F07" w:rsidRPr="00D67AD2" w:rsidRDefault="00CB3F07" w:rsidP="00CB3F07">
      <w:pPr>
        <w:pStyle w:val="ListParagraph"/>
        <w:numPr>
          <w:ilvl w:val="0"/>
          <w:numId w:val="31"/>
        </w:numPr>
        <w:rPr>
          <w:rFonts w:ascii="Arial" w:hAnsi="Arial" w:cs="Arial"/>
        </w:rPr>
      </w:pPr>
      <w:r>
        <w:rPr>
          <w:rFonts w:ascii="Arial" w:hAnsi="Arial" w:cs="Arial"/>
        </w:rPr>
        <w:t>Carcinomul bazocelular (CBC) este unul dintre cele mai frecvente tipuri de cancer de piele și unul dintre cele mai puțin agresive, tratabile într-o mare măsură. Se poate dezvolta la orice vârstă, având legătură cu expunerea îndelungată la soare.</w:t>
      </w:r>
    </w:p>
    <w:p w14:paraId="72D8B702" w14:textId="77777777" w:rsidR="00CB3F07" w:rsidRPr="001279A3" w:rsidRDefault="00CB3F07" w:rsidP="00CB3F07">
      <w:pPr>
        <w:pStyle w:val="ListParagraph"/>
        <w:numPr>
          <w:ilvl w:val="0"/>
          <w:numId w:val="31"/>
        </w:numPr>
        <w:rPr>
          <w:rFonts w:ascii="Arial" w:hAnsi="Arial" w:cs="Arial"/>
        </w:rPr>
      </w:pPr>
      <w:r w:rsidRPr="00D67AD2">
        <w:rPr>
          <w:rFonts w:ascii="Arial" w:hAnsi="Arial" w:cs="Arial"/>
        </w:rPr>
        <w:t xml:space="preserve">Diagnosticul </w:t>
      </w:r>
      <w:r>
        <w:rPr>
          <w:rFonts w:ascii="Arial" w:hAnsi="Arial" w:cs="Arial"/>
        </w:rPr>
        <w:t>clinic este sugestiv pentru CBC, dar diagnosticul de certitudine este cel histopatologic realizat după biopsia excizională.</w:t>
      </w:r>
    </w:p>
    <w:p w14:paraId="7EF1C0CF" w14:textId="77777777" w:rsidR="00F86231" w:rsidRDefault="00CB3F07" w:rsidP="00F86231">
      <w:pPr>
        <w:pStyle w:val="ListParagraph"/>
        <w:numPr>
          <w:ilvl w:val="0"/>
          <w:numId w:val="31"/>
        </w:numPr>
        <w:rPr>
          <w:rFonts w:ascii="Arial" w:hAnsi="Arial" w:cs="Arial"/>
        </w:rPr>
      </w:pPr>
      <w:r>
        <w:rPr>
          <w:rFonts w:ascii="Arial" w:hAnsi="Arial" w:cs="Arial"/>
        </w:rPr>
        <w:t>Biopsia excizională constă din extragerea completă a leziunii printr-o minimă intervenție chirurgicală.</w:t>
      </w:r>
      <w:r w:rsidR="00F86231" w:rsidRPr="00F86231">
        <w:rPr>
          <w:rFonts w:ascii="Arial" w:hAnsi="Arial" w:cs="Arial"/>
        </w:rPr>
        <w:t xml:space="preserve"> </w:t>
      </w:r>
    </w:p>
    <w:p w14:paraId="1B7EB36C" w14:textId="77777777" w:rsidR="00CB3F07" w:rsidRDefault="00F86231" w:rsidP="00F86231">
      <w:pPr>
        <w:pStyle w:val="ListParagraph"/>
        <w:numPr>
          <w:ilvl w:val="0"/>
          <w:numId w:val="31"/>
        </w:numPr>
        <w:rPr>
          <w:rFonts w:ascii="Arial" w:hAnsi="Arial" w:cs="Arial"/>
        </w:rPr>
      </w:pPr>
      <w:r>
        <w:rPr>
          <w:rFonts w:ascii="Arial" w:hAnsi="Arial" w:cs="Arial"/>
        </w:rPr>
        <w:t>Microscopia confocală este o tehnică microscopică cu rezoluție înaltă, neinvazivă, prin care se poate analiza un țesut până la nivel celular. Microscopia confocală poate diferenția astfel țesutul normal față de cel patologic, unde morfologia celulară este modificată.</w:t>
      </w:r>
    </w:p>
    <w:p w14:paraId="66B5F133" w14:textId="45E3CCD7" w:rsidR="00DF626E" w:rsidRDefault="00DF626E" w:rsidP="00DF626E">
      <w:pPr>
        <w:pStyle w:val="ListParagraph"/>
        <w:ind w:left="360" w:firstLine="0"/>
        <w:rPr>
          <w:rFonts w:ascii="Arial" w:hAnsi="Arial" w:cs="Arial"/>
        </w:rPr>
      </w:pPr>
    </w:p>
    <w:p w14:paraId="4F3633F0" w14:textId="6D73643D" w:rsidR="00CD5B6E" w:rsidRDefault="00CD5B6E" w:rsidP="00DF626E">
      <w:pPr>
        <w:pStyle w:val="ListParagraph"/>
        <w:ind w:left="360" w:firstLine="0"/>
        <w:rPr>
          <w:rFonts w:ascii="Arial" w:hAnsi="Arial" w:cs="Arial"/>
        </w:rPr>
      </w:pPr>
    </w:p>
    <w:p w14:paraId="7ED96122" w14:textId="77777777" w:rsidR="00CD5B6E" w:rsidRDefault="00CD5B6E" w:rsidP="00DF626E">
      <w:pPr>
        <w:pStyle w:val="ListParagraph"/>
        <w:ind w:left="360" w:firstLine="0"/>
        <w:rPr>
          <w:rFonts w:ascii="Arial" w:hAnsi="Arial" w:cs="Arial"/>
        </w:rPr>
      </w:pPr>
    </w:p>
    <w:p w14:paraId="6CF32FDB" w14:textId="7470419F" w:rsidR="00C55B8E" w:rsidRPr="00025FFB" w:rsidRDefault="00025FFB" w:rsidP="0080754C">
      <w:pPr>
        <w:pStyle w:val="Heading2"/>
      </w:pPr>
      <w:r w:rsidRPr="00025FFB">
        <w:lastRenderedPageBreak/>
        <w:t>Protocolul de c</w:t>
      </w:r>
      <w:r w:rsidR="00C55B8E" w:rsidRPr="00025FFB">
        <w:t>ercetare</w:t>
      </w:r>
      <w:r w:rsidR="00052381">
        <w:t xml:space="preserve">  </w:t>
      </w:r>
    </w:p>
    <w:p w14:paraId="487FC7D7" w14:textId="77777777" w:rsidR="00D77ADA" w:rsidRPr="00AB3C6C" w:rsidRDefault="00AB3C6C" w:rsidP="00E66FF2">
      <w:pPr>
        <w:pStyle w:val="ListParagraph"/>
        <w:numPr>
          <w:ilvl w:val="1"/>
          <w:numId w:val="10"/>
        </w:numPr>
        <w:spacing w:after="0"/>
        <w:ind w:left="425" w:hanging="425"/>
        <w:rPr>
          <w:rFonts w:cs="Arial"/>
        </w:rPr>
      </w:pPr>
      <w:r>
        <w:rPr>
          <w:rFonts w:cs="Arial"/>
        </w:rPr>
        <w:t>Scrie</w:t>
      </w:r>
      <w:r w:rsidR="00883177">
        <w:rPr>
          <w:rFonts w:cs="Arial"/>
        </w:rPr>
        <w:t>ți scopul ș</w:t>
      </w:r>
      <w:r>
        <w:rPr>
          <w:rFonts w:cs="Arial"/>
        </w:rPr>
        <w:t>i obiectivele asociate acestui studiu:</w:t>
      </w:r>
    </w:p>
    <w:p w14:paraId="69225081" w14:textId="77777777" w:rsidR="00D77ADA" w:rsidRPr="00883177" w:rsidRDefault="00883177" w:rsidP="00AB3C6C">
      <w:pPr>
        <w:pBdr>
          <w:top w:val="single" w:sz="4" w:space="1" w:color="auto"/>
          <w:left w:val="single" w:sz="4" w:space="4" w:color="auto"/>
          <w:bottom w:val="single" w:sz="4" w:space="1" w:color="auto"/>
          <w:right w:val="single" w:sz="4" w:space="4" w:color="auto"/>
        </w:pBdr>
        <w:tabs>
          <w:tab w:val="left" w:pos="540"/>
        </w:tabs>
        <w:ind w:firstLine="0"/>
        <w:rPr>
          <w:b/>
          <w:lang w:val="en-US"/>
        </w:rPr>
      </w:pPr>
      <w:r>
        <w:rPr>
          <w:b/>
        </w:rPr>
        <w:t>Scop</w:t>
      </w:r>
      <w:r>
        <w:rPr>
          <w:b/>
          <w:lang w:val="en-US"/>
        </w:rPr>
        <w:t>:</w:t>
      </w:r>
    </w:p>
    <w:p w14:paraId="6477570D" w14:textId="77777777" w:rsidR="00D77ADA" w:rsidRPr="004D2773" w:rsidRDefault="00142961" w:rsidP="00AB3C6C">
      <w:pPr>
        <w:pBdr>
          <w:top w:val="single" w:sz="4" w:space="1" w:color="auto"/>
          <w:left w:val="single" w:sz="4" w:space="4" w:color="auto"/>
          <w:bottom w:val="single" w:sz="4" w:space="1" w:color="auto"/>
          <w:right w:val="single" w:sz="4" w:space="4" w:color="auto"/>
        </w:pBdr>
        <w:tabs>
          <w:tab w:val="left" w:pos="540"/>
        </w:tabs>
        <w:ind w:firstLine="0"/>
        <w:rPr>
          <w:b/>
        </w:rPr>
      </w:pPr>
      <w:r>
        <w:rPr>
          <w:b/>
        </w:rPr>
        <w:t>Obiectiv</w:t>
      </w:r>
      <w:r w:rsidR="00D77ADA" w:rsidRPr="004D2773">
        <w:rPr>
          <w:b/>
        </w:rPr>
        <w:t xml:space="preserve">: </w:t>
      </w:r>
    </w:p>
    <w:p w14:paraId="51538708" w14:textId="77777777" w:rsidR="00AB3C6C" w:rsidRPr="00AB3C6C" w:rsidRDefault="00883177" w:rsidP="00E66FF2">
      <w:pPr>
        <w:pStyle w:val="ListParagraph"/>
        <w:numPr>
          <w:ilvl w:val="1"/>
          <w:numId w:val="10"/>
        </w:numPr>
        <w:spacing w:after="0"/>
        <w:ind w:left="425" w:hanging="425"/>
        <w:rPr>
          <w:rFonts w:cs="Arial"/>
        </w:rPr>
      </w:pPr>
      <w:r>
        <w:rPr>
          <w:rFonts w:cs="Arial"/>
        </w:rPr>
        <w:t>Scrieț</w:t>
      </w:r>
      <w:r w:rsidR="00AB3C6C">
        <w:rPr>
          <w:rFonts w:cs="Arial"/>
        </w:rPr>
        <w:t>i domeniul de cercetare vizat de acest studiu:</w:t>
      </w:r>
    </w:p>
    <w:p w14:paraId="0C701AAC" w14:textId="77777777" w:rsidR="00D77ADA" w:rsidRPr="006B290A" w:rsidRDefault="00D77ADA" w:rsidP="00AB3C6C">
      <w:pPr>
        <w:pStyle w:val="Heading3"/>
        <w:numPr>
          <w:ilvl w:val="0"/>
          <w:numId w:val="0"/>
        </w:numPr>
        <w:pBdr>
          <w:top w:val="single" w:sz="4" w:space="1" w:color="auto"/>
          <w:left w:val="single" w:sz="4" w:space="4" w:color="auto"/>
          <w:bottom w:val="single" w:sz="4" w:space="1" w:color="auto"/>
          <w:right w:val="single" w:sz="4" w:space="4" w:color="auto"/>
        </w:pBdr>
        <w:tabs>
          <w:tab w:val="left" w:pos="1560"/>
          <w:tab w:val="right" w:leader="dot" w:pos="7429"/>
        </w:tabs>
        <w:ind w:left="720" w:hanging="720"/>
        <w:jc w:val="left"/>
      </w:pPr>
      <w:r w:rsidRPr="006B290A">
        <w:t>Domeniul de cercetare</w:t>
      </w:r>
      <w:r w:rsidR="00CB2EC8" w:rsidRPr="006B290A">
        <w:t xml:space="preserve">: </w:t>
      </w:r>
    </w:p>
    <w:p w14:paraId="43BBE704" w14:textId="77777777" w:rsidR="00AB3C6C" w:rsidRDefault="00AB3C6C" w:rsidP="00AB3C6C">
      <w:pPr>
        <w:pStyle w:val="ListParagraph"/>
        <w:ind w:left="426" w:firstLine="0"/>
        <w:rPr>
          <w:rFonts w:cs="Arial"/>
        </w:rPr>
      </w:pPr>
    </w:p>
    <w:p w14:paraId="1A9A5694" w14:textId="77777777" w:rsidR="00AB3C6C" w:rsidRPr="00AB3C6C" w:rsidRDefault="00AB3C6C" w:rsidP="00E66FF2">
      <w:pPr>
        <w:pStyle w:val="ListParagraph"/>
        <w:numPr>
          <w:ilvl w:val="1"/>
          <w:numId w:val="10"/>
        </w:numPr>
        <w:spacing w:after="0"/>
        <w:ind w:left="425" w:hanging="425"/>
        <w:rPr>
          <w:rFonts w:cs="Arial"/>
        </w:rPr>
      </w:pPr>
      <w:r>
        <w:rPr>
          <w:rFonts w:cs="Arial"/>
        </w:rPr>
        <w:t>Scrie</w:t>
      </w:r>
      <w:r w:rsidR="00883177">
        <w:rPr>
          <w:rFonts w:cs="Arial"/>
        </w:rPr>
        <w:t>ț</w:t>
      </w:r>
      <w:r>
        <w:rPr>
          <w:rFonts w:cs="Arial"/>
        </w:rPr>
        <w:t xml:space="preserve">i tipul acestui studiu </w:t>
      </w:r>
      <w:r w:rsidR="00883177">
        <w:rPr>
          <w:rFonts w:cs="Arial"/>
        </w:rPr>
        <w:t>în funcț</w:t>
      </w:r>
      <w:r>
        <w:rPr>
          <w:rFonts w:cs="Arial"/>
        </w:rPr>
        <w:t>ie de:</w:t>
      </w:r>
    </w:p>
    <w:p w14:paraId="2DF8223D" w14:textId="77777777" w:rsidR="00D77ADA" w:rsidRPr="004D2773" w:rsidRDefault="00D77ADA" w:rsidP="00AB3C6C">
      <w:pPr>
        <w:pBdr>
          <w:top w:val="single" w:sz="4" w:space="1" w:color="auto"/>
          <w:left w:val="single" w:sz="4" w:space="4" w:color="auto"/>
          <w:bottom w:val="single" w:sz="4" w:space="1" w:color="auto"/>
          <w:right w:val="single" w:sz="4" w:space="4" w:color="auto"/>
        </w:pBdr>
        <w:ind w:firstLine="0"/>
        <w:jc w:val="left"/>
        <w:rPr>
          <w:b/>
        </w:rPr>
      </w:pPr>
      <w:r w:rsidRPr="004D2773">
        <w:rPr>
          <w:b/>
        </w:rPr>
        <w:t>Tipul studiului ȋn funcţie de obiectivele studiului</w:t>
      </w:r>
      <w:r w:rsidR="00CB2EC8" w:rsidRPr="004D2773">
        <w:rPr>
          <w:b/>
        </w:rPr>
        <w:t xml:space="preserve">: </w:t>
      </w:r>
      <w:r w:rsidRPr="004D2773">
        <w:rPr>
          <w:b/>
        </w:rPr>
        <w:t xml:space="preserve"> </w:t>
      </w:r>
    </w:p>
    <w:p w14:paraId="23465A06" w14:textId="77777777" w:rsidR="00AB3C6C" w:rsidRPr="004D2773" w:rsidRDefault="00AB3C6C" w:rsidP="00AB3C6C">
      <w:pPr>
        <w:pBdr>
          <w:top w:val="single" w:sz="4" w:space="1" w:color="auto"/>
          <w:left w:val="single" w:sz="4" w:space="4" w:color="auto"/>
          <w:bottom w:val="single" w:sz="4" w:space="1" w:color="auto"/>
          <w:right w:val="single" w:sz="4" w:space="4" w:color="auto"/>
        </w:pBdr>
        <w:ind w:firstLine="0"/>
        <w:jc w:val="left"/>
        <w:rPr>
          <w:b/>
        </w:rPr>
      </w:pPr>
      <w:r w:rsidRPr="004D2773">
        <w:rPr>
          <w:b/>
        </w:rPr>
        <w:t xml:space="preserve">Tipul studiului ȋn funcţie de rezultatele vizate:  </w:t>
      </w:r>
    </w:p>
    <w:p w14:paraId="5CF8662E" w14:textId="77777777" w:rsidR="00D77ADA" w:rsidRPr="004D2773" w:rsidRDefault="00D77ADA" w:rsidP="00AB3C6C">
      <w:pPr>
        <w:pBdr>
          <w:top w:val="single" w:sz="4" w:space="1" w:color="auto"/>
          <w:left w:val="single" w:sz="4" w:space="4" w:color="auto"/>
          <w:bottom w:val="single" w:sz="4" w:space="1" w:color="auto"/>
          <w:right w:val="single" w:sz="4" w:space="4" w:color="auto"/>
        </w:pBdr>
        <w:ind w:firstLine="0"/>
        <w:jc w:val="left"/>
        <w:rPr>
          <w:b/>
        </w:rPr>
      </w:pPr>
      <w:r w:rsidRPr="004D2773">
        <w:rPr>
          <w:b/>
        </w:rPr>
        <w:t>Tipul studiului ȋn funcţie de tehnica utilizată în alegerea grupurilor</w:t>
      </w:r>
      <w:r w:rsidR="00CB2EC8" w:rsidRPr="004D2773">
        <w:rPr>
          <w:b/>
        </w:rPr>
        <w:t>:</w:t>
      </w:r>
    </w:p>
    <w:p w14:paraId="4074CFEC" w14:textId="77777777" w:rsidR="000B52BB" w:rsidRDefault="000B52BB" w:rsidP="000B52BB">
      <w:pPr>
        <w:pStyle w:val="ListParagraph"/>
        <w:numPr>
          <w:ilvl w:val="1"/>
          <w:numId w:val="10"/>
        </w:numPr>
        <w:spacing w:after="0"/>
        <w:ind w:left="284" w:hanging="284"/>
      </w:pPr>
      <w:r>
        <w:t>Identificați în scenariu</w:t>
      </w:r>
      <w:r w:rsidR="00F86231">
        <w:t xml:space="preserve"> și răspundeți la întrebările următoare</w:t>
      </w:r>
      <w:r>
        <w:t>:</w:t>
      </w:r>
    </w:p>
    <w:p w14:paraId="5C596913" w14:textId="77777777" w:rsidR="00A267CF" w:rsidRDefault="00A267CF" w:rsidP="000B52BB">
      <w:pPr>
        <w:pBdr>
          <w:top w:val="single" w:sz="4" w:space="1" w:color="auto"/>
          <w:left w:val="single" w:sz="4" w:space="4" w:color="auto"/>
          <w:bottom w:val="single" w:sz="4" w:space="1" w:color="auto"/>
          <w:right w:val="single" w:sz="4" w:space="4" w:color="auto"/>
        </w:pBdr>
        <w:ind w:firstLine="0"/>
        <w:rPr>
          <w:b/>
        </w:rPr>
      </w:pPr>
      <w:r>
        <w:rPr>
          <w:b/>
        </w:rPr>
        <w:t>Care a fost testul standard?</w:t>
      </w:r>
    </w:p>
    <w:p w14:paraId="6D20DDA9" w14:textId="77777777" w:rsidR="00A267CF" w:rsidRDefault="00A267CF" w:rsidP="000B52BB">
      <w:pPr>
        <w:pBdr>
          <w:top w:val="single" w:sz="4" w:space="1" w:color="auto"/>
          <w:left w:val="single" w:sz="4" w:space="4" w:color="auto"/>
          <w:bottom w:val="single" w:sz="4" w:space="1" w:color="auto"/>
          <w:right w:val="single" w:sz="4" w:space="4" w:color="auto"/>
        </w:pBdr>
        <w:ind w:firstLine="0"/>
        <w:rPr>
          <w:b/>
        </w:rPr>
      </w:pPr>
      <w:r>
        <w:rPr>
          <w:b/>
        </w:rPr>
        <w:t>Care a fost testul</w:t>
      </w:r>
      <w:r w:rsidR="00EA25F9">
        <w:rPr>
          <w:b/>
        </w:rPr>
        <w:t xml:space="preserve"> diagnostic</w:t>
      </w:r>
      <w:r>
        <w:rPr>
          <w:b/>
        </w:rPr>
        <w:t xml:space="preserve"> evaluat?</w:t>
      </w:r>
    </w:p>
    <w:p w14:paraId="20E47B7B" w14:textId="77777777" w:rsidR="000B52BB" w:rsidRDefault="00F22597" w:rsidP="000B52BB">
      <w:pPr>
        <w:pBdr>
          <w:top w:val="single" w:sz="4" w:space="1" w:color="auto"/>
          <w:left w:val="single" w:sz="4" w:space="4" w:color="auto"/>
          <w:bottom w:val="single" w:sz="4" w:space="1" w:color="auto"/>
          <w:right w:val="single" w:sz="4" w:space="4" w:color="auto"/>
        </w:pBdr>
        <w:ind w:firstLine="0"/>
        <w:rPr>
          <w:b/>
          <w:lang w:val="en-US"/>
        </w:rPr>
      </w:pPr>
      <w:r>
        <w:rPr>
          <w:b/>
        </w:rPr>
        <w:t>Medicii</w:t>
      </w:r>
      <w:r w:rsidR="00D04CA6" w:rsidRPr="000B52BB">
        <w:rPr>
          <w:b/>
        </w:rPr>
        <w:t xml:space="preserve"> care a</w:t>
      </w:r>
      <w:r>
        <w:rPr>
          <w:b/>
        </w:rPr>
        <w:t>u</w:t>
      </w:r>
      <w:r w:rsidR="00D04CA6" w:rsidRPr="000B52BB">
        <w:rPr>
          <w:b/>
        </w:rPr>
        <w:t xml:space="preserve"> </w:t>
      </w:r>
      <w:r>
        <w:rPr>
          <w:b/>
        </w:rPr>
        <w:t xml:space="preserve">efectuat </w:t>
      </w:r>
      <w:r w:rsidR="00D04CA6" w:rsidRPr="000B52BB">
        <w:rPr>
          <w:b/>
        </w:rPr>
        <w:t xml:space="preserve"> testul standard cunoştea</w:t>
      </w:r>
      <w:r w:rsidR="00D04CA6">
        <w:rPr>
          <w:b/>
        </w:rPr>
        <w:t>u</w:t>
      </w:r>
      <w:r w:rsidR="00D04CA6" w:rsidRPr="000B52BB">
        <w:rPr>
          <w:b/>
        </w:rPr>
        <w:t xml:space="preserve"> rezultatul testului anterior?</w:t>
      </w:r>
      <w:r w:rsidR="00E36312">
        <w:rPr>
          <w:b/>
          <w:lang w:val="en-US"/>
        </w:rPr>
        <w:t xml:space="preserve"> (Da/Nu)</w:t>
      </w:r>
    </w:p>
    <w:p w14:paraId="4CC0069B" w14:textId="5BBF5991" w:rsidR="009422A6" w:rsidRPr="00CD5B6E" w:rsidRDefault="002F6C79" w:rsidP="00CD5B6E">
      <w:pPr>
        <w:pStyle w:val="Heading3"/>
        <w:numPr>
          <w:ilvl w:val="1"/>
          <w:numId w:val="10"/>
        </w:numPr>
        <w:tabs>
          <w:tab w:val="right" w:leader="dot" w:pos="180"/>
        </w:tabs>
        <w:ind w:left="270" w:hanging="270"/>
        <w:jc w:val="left"/>
        <w:rPr>
          <w:rFonts w:eastAsia="Calibri"/>
          <w:b w:val="0"/>
          <w:sz w:val="22"/>
          <w:szCs w:val="22"/>
          <w:lang w:eastAsia="en-US"/>
        </w:rPr>
      </w:pPr>
      <w:r>
        <w:rPr>
          <w:rFonts w:eastAsia="Calibri"/>
          <w:b w:val="0"/>
          <w:sz w:val="22"/>
          <w:szCs w:val="22"/>
          <w:lang w:eastAsia="en-US"/>
        </w:rPr>
        <w:t xml:space="preserve">  </w:t>
      </w:r>
      <w:r w:rsidR="00CC176B" w:rsidRPr="00CC176B">
        <w:rPr>
          <w:rFonts w:eastAsia="Calibri"/>
          <w:b w:val="0"/>
          <w:sz w:val="22"/>
          <w:szCs w:val="22"/>
          <w:lang w:eastAsia="en-US"/>
        </w:rPr>
        <w:t>Rezultate obținute. Analiza datelor</w:t>
      </w:r>
    </w:p>
    <w:p w14:paraId="7DCA4823" w14:textId="77777777" w:rsidR="004B4F33" w:rsidRDefault="004B4F33" w:rsidP="00846297">
      <w:pPr>
        <w:numPr>
          <w:ilvl w:val="0"/>
          <w:numId w:val="21"/>
        </w:numPr>
        <w:pBdr>
          <w:top w:val="single" w:sz="4" w:space="1" w:color="auto"/>
          <w:left w:val="single" w:sz="4" w:space="4" w:color="auto"/>
          <w:bottom w:val="single" w:sz="4" w:space="1" w:color="auto"/>
          <w:right w:val="single" w:sz="4" w:space="4" w:color="auto"/>
        </w:pBdr>
        <w:spacing w:after="0" w:line="240" w:lineRule="auto"/>
        <w:ind w:left="360"/>
        <w:contextualSpacing w:val="0"/>
        <w:jc w:val="left"/>
        <w:rPr>
          <w:b/>
        </w:rPr>
      </w:pPr>
      <w:r w:rsidRPr="000B52BB">
        <w:rPr>
          <w:b/>
          <w:bCs/>
        </w:rPr>
        <w:t>Tabelul</w:t>
      </w:r>
      <w:r w:rsidRPr="000B52BB">
        <w:rPr>
          <w:b/>
        </w:rPr>
        <w:t xml:space="preserve"> de contingenţă dintre </w:t>
      </w:r>
      <w:r w:rsidR="000B52BB" w:rsidRPr="000B52BB">
        <w:rPr>
          <w:b/>
        </w:rPr>
        <w:t>testul diagnostic evaluat</w:t>
      </w:r>
      <w:r w:rsidRPr="000B52BB">
        <w:rPr>
          <w:b/>
        </w:rPr>
        <w:t xml:space="preserve"> şi </w:t>
      </w:r>
      <w:r w:rsidR="002F6C79">
        <w:rPr>
          <w:b/>
        </w:rPr>
        <w:t>prezența bolii</w:t>
      </w:r>
      <w:r w:rsidR="009422A6">
        <w:rPr>
          <w:b/>
        </w:rPr>
        <w:t xml:space="preserve"> </w:t>
      </w:r>
      <w:r w:rsidR="000B52BB" w:rsidRPr="000B52BB">
        <w:rPr>
          <w:b/>
        </w:rPr>
        <w:t xml:space="preserve">(evaluată </w:t>
      </w:r>
      <w:r w:rsidR="00FA0F44">
        <w:rPr>
          <w:b/>
        </w:rPr>
        <w:t>cu</w:t>
      </w:r>
      <w:r w:rsidR="000B52BB" w:rsidRPr="000B52BB">
        <w:rPr>
          <w:b/>
        </w:rPr>
        <w:t xml:space="preserve"> testul s</w:t>
      </w:r>
      <w:r w:rsidR="00FA0F44">
        <w:rPr>
          <w:b/>
        </w:rPr>
        <w:t>tandard):</w:t>
      </w:r>
      <w:r w:rsidRPr="000B52BB">
        <w:rPr>
          <w:b/>
        </w:rPr>
        <w:t xml:space="preserve"> </w:t>
      </w:r>
    </w:p>
    <w:p w14:paraId="543E7321" w14:textId="77777777" w:rsidR="004B4F33" w:rsidRPr="000B52BB" w:rsidRDefault="002F6C79" w:rsidP="004B4F33">
      <w:pPr>
        <w:pBdr>
          <w:top w:val="single" w:sz="4" w:space="1" w:color="auto"/>
          <w:left w:val="single" w:sz="4" w:space="4" w:color="auto"/>
          <w:bottom w:val="single" w:sz="4" w:space="1" w:color="auto"/>
          <w:right w:val="single" w:sz="4" w:space="4" w:color="auto"/>
        </w:pBdr>
        <w:ind w:firstLine="0"/>
      </w:pPr>
      <w:r w:rsidRPr="00656464">
        <w:rPr>
          <w:b/>
        </w:rPr>
        <w:t>Tabel 1</w:t>
      </w:r>
      <w:r w:rsidR="00DC45AB" w:rsidRPr="00656464">
        <w:rPr>
          <w:b/>
        </w:rPr>
        <w:t>.</w:t>
      </w:r>
      <w:r w:rsidR="00DC45AB" w:rsidRPr="000B52BB">
        <w:t xml:space="preserve"> </w:t>
      </w:r>
      <w:r>
        <w:t>M</w:t>
      </w:r>
      <w:r w:rsidRPr="002F6C79">
        <w:t>icroscopia confocală</w:t>
      </w:r>
      <w:r w:rsidR="001A6DA1" w:rsidRPr="000B52BB">
        <w:t xml:space="preserve"> raportată la </w:t>
      </w:r>
      <w:r>
        <w:t>b</w:t>
      </w:r>
      <w:r w:rsidRPr="002F6C79">
        <w:t>iopsia excizională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1754"/>
        <w:gridCol w:w="1740"/>
        <w:gridCol w:w="2249"/>
      </w:tblGrid>
      <w:tr w:rsidR="002F6C79" w14:paraId="1C9662D9" w14:textId="77777777" w:rsidTr="00B36419">
        <w:tc>
          <w:tcPr>
            <w:tcW w:w="3348" w:type="dxa"/>
            <w:shd w:val="clear" w:color="auto" w:fill="auto"/>
          </w:tcPr>
          <w:p w14:paraId="7AD3A21C" w14:textId="77777777" w:rsidR="002F6C79" w:rsidRPr="00B36419" w:rsidRDefault="002F6C79" w:rsidP="00B36419">
            <w:pPr>
              <w:spacing w:after="0"/>
              <w:ind w:firstLine="0"/>
              <w:rPr>
                <w:sz w:val="26"/>
                <w:szCs w:val="26"/>
              </w:rPr>
            </w:pPr>
          </w:p>
        </w:tc>
        <w:tc>
          <w:tcPr>
            <w:tcW w:w="3584" w:type="dxa"/>
            <w:gridSpan w:val="2"/>
            <w:shd w:val="clear" w:color="auto" w:fill="auto"/>
          </w:tcPr>
          <w:p w14:paraId="23FF064F" w14:textId="77777777" w:rsidR="002F6C79" w:rsidRPr="00B36419" w:rsidRDefault="002F6C79" w:rsidP="00B36419">
            <w:pPr>
              <w:spacing w:after="0"/>
              <w:ind w:firstLine="0"/>
              <w:jc w:val="center"/>
              <w:rPr>
                <w:b/>
                <w:sz w:val="26"/>
                <w:szCs w:val="26"/>
              </w:rPr>
            </w:pPr>
            <w:r w:rsidRPr="00B36419">
              <w:rPr>
                <w:b/>
                <w:sz w:val="26"/>
                <w:szCs w:val="26"/>
              </w:rPr>
              <w:t>Test standard</w:t>
            </w:r>
          </w:p>
        </w:tc>
        <w:tc>
          <w:tcPr>
            <w:tcW w:w="2311" w:type="dxa"/>
            <w:shd w:val="clear" w:color="auto" w:fill="auto"/>
          </w:tcPr>
          <w:p w14:paraId="09A1BB2D" w14:textId="77777777" w:rsidR="002F6C79" w:rsidRPr="00B36419" w:rsidRDefault="002F6C79" w:rsidP="00B36419">
            <w:pPr>
              <w:spacing w:after="0"/>
              <w:ind w:firstLine="0"/>
              <w:jc w:val="center"/>
              <w:rPr>
                <w:sz w:val="26"/>
                <w:szCs w:val="26"/>
              </w:rPr>
            </w:pPr>
          </w:p>
        </w:tc>
      </w:tr>
      <w:tr w:rsidR="001A6DA1" w14:paraId="48E19AF8" w14:textId="77777777" w:rsidTr="00B36419">
        <w:trPr>
          <w:trHeight w:val="288"/>
        </w:trPr>
        <w:tc>
          <w:tcPr>
            <w:tcW w:w="3348" w:type="dxa"/>
            <w:shd w:val="clear" w:color="auto" w:fill="auto"/>
          </w:tcPr>
          <w:p w14:paraId="505AECD5" w14:textId="77777777" w:rsidR="001A6DA1" w:rsidRPr="00B36419" w:rsidRDefault="001A6DA1" w:rsidP="00B36419">
            <w:pPr>
              <w:spacing w:after="0"/>
              <w:ind w:firstLine="0"/>
              <w:rPr>
                <w:b/>
                <w:sz w:val="26"/>
                <w:szCs w:val="26"/>
              </w:rPr>
            </w:pPr>
            <w:r w:rsidRPr="00B36419">
              <w:rPr>
                <w:b/>
                <w:sz w:val="26"/>
                <w:szCs w:val="26"/>
              </w:rPr>
              <w:t>Test nou</w:t>
            </w:r>
          </w:p>
        </w:tc>
        <w:tc>
          <w:tcPr>
            <w:tcW w:w="1800" w:type="dxa"/>
            <w:shd w:val="clear" w:color="auto" w:fill="auto"/>
          </w:tcPr>
          <w:p w14:paraId="4B3C8497" w14:textId="77777777" w:rsidR="001A6DA1" w:rsidRPr="00B36419" w:rsidRDefault="001A6DA1" w:rsidP="00B36419">
            <w:pPr>
              <w:spacing w:after="0"/>
              <w:ind w:firstLine="0"/>
              <w:jc w:val="center"/>
              <w:rPr>
                <w:sz w:val="26"/>
                <w:szCs w:val="26"/>
              </w:rPr>
            </w:pPr>
            <w:r w:rsidRPr="00B36419">
              <w:rPr>
                <w:sz w:val="26"/>
                <w:szCs w:val="26"/>
              </w:rPr>
              <w:t>Cu CBC</w:t>
            </w:r>
          </w:p>
        </w:tc>
        <w:tc>
          <w:tcPr>
            <w:tcW w:w="1784" w:type="dxa"/>
            <w:shd w:val="clear" w:color="auto" w:fill="auto"/>
          </w:tcPr>
          <w:p w14:paraId="6BB76D32" w14:textId="77777777" w:rsidR="001A6DA1" w:rsidRPr="00B36419" w:rsidRDefault="001A6DA1" w:rsidP="00B36419">
            <w:pPr>
              <w:spacing w:after="0"/>
              <w:ind w:firstLine="0"/>
              <w:jc w:val="center"/>
              <w:rPr>
                <w:sz w:val="26"/>
                <w:szCs w:val="26"/>
              </w:rPr>
            </w:pPr>
            <w:r w:rsidRPr="00B36419">
              <w:rPr>
                <w:sz w:val="26"/>
                <w:szCs w:val="26"/>
              </w:rPr>
              <w:t>Fără CBC</w:t>
            </w:r>
          </w:p>
        </w:tc>
        <w:tc>
          <w:tcPr>
            <w:tcW w:w="2311" w:type="dxa"/>
            <w:shd w:val="clear" w:color="auto" w:fill="auto"/>
          </w:tcPr>
          <w:p w14:paraId="76E4F6EB" w14:textId="77777777" w:rsidR="001A6DA1" w:rsidRPr="00B36419" w:rsidRDefault="001A6DA1" w:rsidP="00CC176B">
            <w:pPr>
              <w:spacing w:after="0"/>
              <w:ind w:firstLine="0"/>
              <w:jc w:val="center"/>
              <w:rPr>
                <w:sz w:val="26"/>
                <w:szCs w:val="26"/>
              </w:rPr>
            </w:pPr>
            <w:r w:rsidRPr="00B36419">
              <w:rPr>
                <w:sz w:val="26"/>
                <w:szCs w:val="26"/>
              </w:rPr>
              <w:t>Total</w:t>
            </w:r>
          </w:p>
        </w:tc>
      </w:tr>
      <w:tr w:rsidR="001A6DA1" w14:paraId="60590ABA" w14:textId="77777777" w:rsidTr="00B36419">
        <w:trPr>
          <w:trHeight w:val="288"/>
        </w:trPr>
        <w:tc>
          <w:tcPr>
            <w:tcW w:w="3348" w:type="dxa"/>
            <w:shd w:val="clear" w:color="auto" w:fill="auto"/>
          </w:tcPr>
          <w:p w14:paraId="1202F0D7" w14:textId="77777777" w:rsidR="001A6DA1" w:rsidRPr="00B36419" w:rsidRDefault="002F6C79" w:rsidP="00B36419">
            <w:pPr>
              <w:spacing w:after="0"/>
              <w:ind w:firstLine="0"/>
              <w:rPr>
                <w:sz w:val="26"/>
                <w:szCs w:val="26"/>
              </w:rPr>
            </w:pPr>
            <w:r w:rsidRPr="00B36419">
              <w:rPr>
                <w:sz w:val="26"/>
                <w:szCs w:val="26"/>
              </w:rPr>
              <w:t xml:space="preserve">Microscopia confocală </w:t>
            </w:r>
            <w:r w:rsidR="001A6DA1" w:rsidRPr="00B36419">
              <w:rPr>
                <w:sz w:val="26"/>
                <w:szCs w:val="26"/>
              </w:rPr>
              <w:t>+</w:t>
            </w:r>
          </w:p>
        </w:tc>
        <w:tc>
          <w:tcPr>
            <w:tcW w:w="1800" w:type="dxa"/>
            <w:shd w:val="clear" w:color="auto" w:fill="auto"/>
          </w:tcPr>
          <w:p w14:paraId="15DE2C4B" w14:textId="77777777" w:rsidR="001A6DA1" w:rsidRPr="00B36419" w:rsidRDefault="00F047E9" w:rsidP="00CC176B">
            <w:pPr>
              <w:spacing w:after="0"/>
              <w:ind w:firstLine="0"/>
              <w:jc w:val="center"/>
              <w:rPr>
                <w:sz w:val="26"/>
                <w:szCs w:val="26"/>
              </w:rPr>
            </w:pPr>
            <w:r>
              <w:rPr>
                <w:sz w:val="26"/>
                <w:szCs w:val="26"/>
              </w:rPr>
              <w:t>57</w:t>
            </w:r>
          </w:p>
        </w:tc>
        <w:tc>
          <w:tcPr>
            <w:tcW w:w="1784" w:type="dxa"/>
            <w:shd w:val="clear" w:color="auto" w:fill="auto"/>
          </w:tcPr>
          <w:p w14:paraId="0755F7F7" w14:textId="77777777" w:rsidR="001A6DA1" w:rsidRPr="00B36419" w:rsidRDefault="00F047E9" w:rsidP="00CC176B">
            <w:pPr>
              <w:spacing w:after="0"/>
              <w:ind w:firstLine="0"/>
              <w:jc w:val="center"/>
              <w:rPr>
                <w:sz w:val="26"/>
                <w:szCs w:val="26"/>
              </w:rPr>
            </w:pPr>
            <w:r>
              <w:rPr>
                <w:sz w:val="26"/>
                <w:szCs w:val="26"/>
              </w:rPr>
              <w:t>5</w:t>
            </w:r>
          </w:p>
        </w:tc>
        <w:tc>
          <w:tcPr>
            <w:tcW w:w="2311" w:type="dxa"/>
            <w:shd w:val="clear" w:color="auto" w:fill="auto"/>
          </w:tcPr>
          <w:p w14:paraId="0816737C" w14:textId="77777777" w:rsidR="001A6DA1" w:rsidRPr="00B36419" w:rsidRDefault="00F047E9" w:rsidP="00CC176B">
            <w:pPr>
              <w:spacing w:after="0"/>
              <w:ind w:firstLine="0"/>
              <w:jc w:val="center"/>
              <w:rPr>
                <w:sz w:val="26"/>
                <w:szCs w:val="26"/>
              </w:rPr>
            </w:pPr>
            <w:r>
              <w:rPr>
                <w:sz w:val="26"/>
                <w:szCs w:val="26"/>
              </w:rPr>
              <w:t>62</w:t>
            </w:r>
          </w:p>
        </w:tc>
      </w:tr>
      <w:tr w:rsidR="001A6DA1" w14:paraId="70B9020B" w14:textId="77777777" w:rsidTr="00B36419">
        <w:trPr>
          <w:trHeight w:val="288"/>
        </w:trPr>
        <w:tc>
          <w:tcPr>
            <w:tcW w:w="3348" w:type="dxa"/>
            <w:shd w:val="clear" w:color="auto" w:fill="auto"/>
          </w:tcPr>
          <w:p w14:paraId="52FD61A1" w14:textId="77777777" w:rsidR="001A6DA1" w:rsidRPr="00B36419" w:rsidRDefault="002F6C79" w:rsidP="00B36419">
            <w:pPr>
              <w:spacing w:after="0"/>
              <w:ind w:firstLine="0"/>
              <w:rPr>
                <w:sz w:val="26"/>
                <w:szCs w:val="26"/>
              </w:rPr>
            </w:pPr>
            <w:r w:rsidRPr="00B36419">
              <w:rPr>
                <w:sz w:val="26"/>
                <w:szCs w:val="26"/>
              </w:rPr>
              <w:t xml:space="preserve">Microscopia confocală </w:t>
            </w:r>
            <w:r w:rsidR="001A6DA1" w:rsidRPr="00B36419">
              <w:rPr>
                <w:sz w:val="26"/>
                <w:szCs w:val="26"/>
              </w:rPr>
              <w:t>-</w:t>
            </w:r>
          </w:p>
        </w:tc>
        <w:tc>
          <w:tcPr>
            <w:tcW w:w="1800" w:type="dxa"/>
            <w:shd w:val="clear" w:color="auto" w:fill="auto"/>
          </w:tcPr>
          <w:p w14:paraId="5D973215" w14:textId="77777777" w:rsidR="001A6DA1" w:rsidRPr="00B36419" w:rsidRDefault="0010494A" w:rsidP="00CC176B">
            <w:pPr>
              <w:spacing w:after="0"/>
              <w:ind w:firstLine="0"/>
              <w:jc w:val="center"/>
              <w:rPr>
                <w:sz w:val="26"/>
                <w:szCs w:val="26"/>
              </w:rPr>
            </w:pPr>
            <w:r>
              <w:rPr>
                <w:sz w:val="26"/>
                <w:szCs w:val="26"/>
              </w:rPr>
              <w:t>6</w:t>
            </w:r>
          </w:p>
        </w:tc>
        <w:tc>
          <w:tcPr>
            <w:tcW w:w="1784" w:type="dxa"/>
            <w:shd w:val="clear" w:color="auto" w:fill="auto"/>
          </w:tcPr>
          <w:p w14:paraId="0C692C3E" w14:textId="77777777" w:rsidR="001A6DA1" w:rsidRPr="00B36419" w:rsidRDefault="00F047E9" w:rsidP="00CC176B">
            <w:pPr>
              <w:spacing w:after="0"/>
              <w:ind w:firstLine="0"/>
              <w:jc w:val="center"/>
              <w:rPr>
                <w:sz w:val="26"/>
                <w:szCs w:val="26"/>
              </w:rPr>
            </w:pPr>
            <w:r>
              <w:rPr>
                <w:sz w:val="26"/>
                <w:szCs w:val="26"/>
              </w:rPr>
              <w:t>20</w:t>
            </w:r>
          </w:p>
        </w:tc>
        <w:tc>
          <w:tcPr>
            <w:tcW w:w="2311" w:type="dxa"/>
            <w:shd w:val="clear" w:color="auto" w:fill="auto"/>
          </w:tcPr>
          <w:p w14:paraId="39D30D7B" w14:textId="77777777" w:rsidR="001A6DA1" w:rsidRPr="00B36419" w:rsidRDefault="0010494A" w:rsidP="00CC176B">
            <w:pPr>
              <w:spacing w:after="0"/>
              <w:ind w:firstLine="0"/>
              <w:jc w:val="center"/>
              <w:rPr>
                <w:sz w:val="26"/>
                <w:szCs w:val="26"/>
              </w:rPr>
            </w:pPr>
            <w:r>
              <w:rPr>
                <w:sz w:val="26"/>
                <w:szCs w:val="26"/>
              </w:rPr>
              <w:t>2</w:t>
            </w:r>
            <w:r w:rsidR="00F047E9">
              <w:rPr>
                <w:sz w:val="26"/>
                <w:szCs w:val="26"/>
              </w:rPr>
              <w:t>6</w:t>
            </w:r>
          </w:p>
        </w:tc>
      </w:tr>
      <w:tr w:rsidR="001A6DA1" w14:paraId="22ECEA9C" w14:textId="77777777" w:rsidTr="00B36419">
        <w:trPr>
          <w:trHeight w:val="288"/>
        </w:trPr>
        <w:tc>
          <w:tcPr>
            <w:tcW w:w="3348" w:type="dxa"/>
            <w:shd w:val="clear" w:color="auto" w:fill="auto"/>
          </w:tcPr>
          <w:p w14:paraId="04906273" w14:textId="77777777" w:rsidR="001A6DA1" w:rsidRPr="00B36419" w:rsidRDefault="001A6DA1" w:rsidP="00B36419">
            <w:pPr>
              <w:spacing w:after="0"/>
              <w:ind w:firstLine="0"/>
              <w:rPr>
                <w:sz w:val="26"/>
                <w:szCs w:val="26"/>
              </w:rPr>
            </w:pPr>
            <w:r w:rsidRPr="00B36419">
              <w:rPr>
                <w:sz w:val="26"/>
                <w:szCs w:val="26"/>
              </w:rPr>
              <w:t xml:space="preserve">Total </w:t>
            </w:r>
          </w:p>
        </w:tc>
        <w:tc>
          <w:tcPr>
            <w:tcW w:w="1800" w:type="dxa"/>
            <w:shd w:val="clear" w:color="auto" w:fill="auto"/>
          </w:tcPr>
          <w:p w14:paraId="321D9265" w14:textId="77777777" w:rsidR="001A6DA1" w:rsidRPr="00B36419" w:rsidRDefault="00F047E9" w:rsidP="00CC176B">
            <w:pPr>
              <w:spacing w:after="0"/>
              <w:ind w:firstLine="0"/>
              <w:jc w:val="center"/>
              <w:rPr>
                <w:sz w:val="26"/>
                <w:szCs w:val="26"/>
              </w:rPr>
            </w:pPr>
            <w:r>
              <w:rPr>
                <w:sz w:val="26"/>
                <w:szCs w:val="26"/>
              </w:rPr>
              <w:t>63</w:t>
            </w:r>
          </w:p>
        </w:tc>
        <w:tc>
          <w:tcPr>
            <w:tcW w:w="1784" w:type="dxa"/>
            <w:shd w:val="clear" w:color="auto" w:fill="auto"/>
          </w:tcPr>
          <w:p w14:paraId="33860482" w14:textId="77777777" w:rsidR="001A6DA1" w:rsidRPr="00B36419" w:rsidRDefault="0010494A" w:rsidP="00CC176B">
            <w:pPr>
              <w:spacing w:after="0"/>
              <w:ind w:firstLine="0"/>
              <w:jc w:val="center"/>
              <w:rPr>
                <w:sz w:val="26"/>
                <w:szCs w:val="26"/>
              </w:rPr>
            </w:pPr>
            <w:r>
              <w:rPr>
                <w:sz w:val="26"/>
                <w:szCs w:val="26"/>
              </w:rPr>
              <w:t>2</w:t>
            </w:r>
            <w:r w:rsidR="00F047E9">
              <w:rPr>
                <w:sz w:val="26"/>
                <w:szCs w:val="26"/>
              </w:rPr>
              <w:t>5</w:t>
            </w:r>
          </w:p>
        </w:tc>
        <w:tc>
          <w:tcPr>
            <w:tcW w:w="2311" w:type="dxa"/>
            <w:shd w:val="clear" w:color="auto" w:fill="auto"/>
          </w:tcPr>
          <w:p w14:paraId="3767C492" w14:textId="77777777" w:rsidR="001A6DA1" w:rsidRPr="00B36419" w:rsidRDefault="00F047E9" w:rsidP="00CC176B">
            <w:pPr>
              <w:spacing w:after="0"/>
              <w:ind w:firstLine="0"/>
              <w:jc w:val="center"/>
              <w:rPr>
                <w:sz w:val="26"/>
                <w:szCs w:val="26"/>
              </w:rPr>
            </w:pPr>
            <w:r>
              <w:rPr>
                <w:sz w:val="26"/>
                <w:szCs w:val="26"/>
              </w:rPr>
              <w:t>88</w:t>
            </w:r>
          </w:p>
        </w:tc>
      </w:tr>
    </w:tbl>
    <w:p w14:paraId="75F126C7" w14:textId="77777777" w:rsidR="00AA7D25" w:rsidRDefault="005B1364" w:rsidP="00756688">
      <w:pPr>
        <w:numPr>
          <w:ilvl w:val="0"/>
          <w:numId w:val="21"/>
        </w:numPr>
        <w:pBdr>
          <w:top w:val="single" w:sz="4" w:space="1" w:color="auto"/>
          <w:left w:val="single" w:sz="4" w:space="4" w:color="auto"/>
          <w:bottom w:val="single" w:sz="4" w:space="1" w:color="auto"/>
          <w:right w:val="single" w:sz="4" w:space="4" w:color="auto"/>
        </w:pBdr>
        <w:spacing w:before="120"/>
        <w:ind w:left="360"/>
      </w:pPr>
      <w:r w:rsidRPr="00846297">
        <w:rPr>
          <w:b/>
          <w:bCs/>
        </w:rPr>
        <w:t>Pe baza tabelului de mai sus, indicați valorile următoare:</w:t>
      </w:r>
    </w:p>
    <w:p w14:paraId="3F69A4C4" w14:textId="77777777" w:rsidR="005B1364" w:rsidRDefault="005B1364" w:rsidP="005B1364">
      <w:pPr>
        <w:numPr>
          <w:ilvl w:val="0"/>
          <w:numId w:val="32"/>
        </w:numPr>
        <w:pBdr>
          <w:top w:val="single" w:sz="4" w:space="1" w:color="auto"/>
          <w:left w:val="single" w:sz="4" w:space="4" w:color="auto"/>
          <w:bottom w:val="single" w:sz="4" w:space="1" w:color="auto"/>
          <w:right w:val="single" w:sz="4" w:space="4" w:color="auto"/>
        </w:pBdr>
      </w:pPr>
      <w:r>
        <w:t xml:space="preserve">Adevărați pozitivi = </w:t>
      </w:r>
    </w:p>
    <w:p w14:paraId="52E2D270" w14:textId="77777777" w:rsidR="005B1364" w:rsidRDefault="005B1364" w:rsidP="005B1364">
      <w:pPr>
        <w:numPr>
          <w:ilvl w:val="0"/>
          <w:numId w:val="32"/>
        </w:numPr>
        <w:pBdr>
          <w:top w:val="single" w:sz="4" w:space="1" w:color="auto"/>
          <w:left w:val="single" w:sz="4" w:space="4" w:color="auto"/>
          <w:bottom w:val="single" w:sz="4" w:space="1" w:color="auto"/>
          <w:right w:val="single" w:sz="4" w:space="4" w:color="auto"/>
        </w:pBdr>
      </w:pPr>
      <w:r>
        <w:t xml:space="preserve">Falși pozitivi = </w:t>
      </w:r>
    </w:p>
    <w:p w14:paraId="62AFE75B" w14:textId="77777777" w:rsidR="009E7E08" w:rsidRDefault="005B1364" w:rsidP="009E7E08">
      <w:pPr>
        <w:numPr>
          <w:ilvl w:val="0"/>
          <w:numId w:val="32"/>
        </w:numPr>
        <w:pBdr>
          <w:top w:val="single" w:sz="4" w:space="1" w:color="auto"/>
          <w:left w:val="single" w:sz="4" w:space="4" w:color="auto"/>
          <w:bottom w:val="single" w:sz="4" w:space="1" w:color="auto"/>
          <w:right w:val="single" w:sz="4" w:space="4" w:color="auto"/>
        </w:pBdr>
      </w:pPr>
      <w:r>
        <w:t xml:space="preserve">Falși negativi = </w:t>
      </w:r>
    </w:p>
    <w:p w14:paraId="114B71A4" w14:textId="77777777" w:rsidR="005B1364" w:rsidRDefault="009E7E08" w:rsidP="00AA7D25">
      <w:pPr>
        <w:numPr>
          <w:ilvl w:val="0"/>
          <w:numId w:val="32"/>
        </w:numPr>
        <w:pBdr>
          <w:top w:val="single" w:sz="4" w:space="1" w:color="auto"/>
          <w:left w:val="single" w:sz="4" w:space="4" w:color="auto"/>
          <w:bottom w:val="single" w:sz="4" w:space="1" w:color="auto"/>
          <w:right w:val="single" w:sz="4" w:space="4" w:color="auto"/>
        </w:pBdr>
      </w:pPr>
      <w:r>
        <w:t xml:space="preserve">Adevărați negativi = </w:t>
      </w:r>
    </w:p>
    <w:p w14:paraId="1653636B" w14:textId="77777777" w:rsidR="00F57542" w:rsidRDefault="00F57542" w:rsidP="005B1364">
      <w:pPr>
        <w:pBdr>
          <w:top w:val="single" w:sz="4" w:space="1" w:color="auto"/>
          <w:left w:val="single" w:sz="4" w:space="4" w:color="auto"/>
          <w:bottom w:val="single" w:sz="4" w:space="1" w:color="auto"/>
          <w:right w:val="single" w:sz="4" w:space="4" w:color="auto"/>
        </w:pBdr>
        <w:ind w:firstLine="0"/>
      </w:pPr>
    </w:p>
    <w:p w14:paraId="1819B440" w14:textId="77777777" w:rsidR="005B1364" w:rsidRDefault="00256206" w:rsidP="00256206">
      <w:pPr>
        <w:pBdr>
          <w:top w:val="single" w:sz="4" w:space="1" w:color="auto"/>
          <w:left w:val="single" w:sz="4" w:space="4" w:color="auto"/>
          <w:bottom w:val="single" w:sz="4" w:space="1" w:color="auto"/>
          <w:right w:val="single" w:sz="4" w:space="4" w:color="auto"/>
        </w:pBdr>
        <w:ind w:firstLine="0"/>
        <w:rPr>
          <w:b/>
        </w:rPr>
      </w:pPr>
      <w:r>
        <w:t>•</w:t>
      </w:r>
      <w:r w:rsidR="00846297">
        <w:t xml:space="preserve">    </w:t>
      </w:r>
      <w:r>
        <w:rPr>
          <w:b/>
        </w:rPr>
        <w:t>Calculaţi</w:t>
      </w:r>
      <w:r w:rsidRPr="00256206">
        <w:rPr>
          <w:b/>
        </w:rPr>
        <w:t xml:space="preserve"> </w:t>
      </w:r>
      <w:r w:rsidR="00D04CA6" w:rsidRPr="00256206">
        <w:rPr>
          <w:b/>
        </w:rPr>
        <w:t>următorii indicatori</w:t>
      </w:r>
      <w:r w:rsidRPr="00256206">
        <w:rPr>
          <w:b/>
        </w:rPr>
        <w:t xml:space="preserve"> (utilizând formule)</w:t>
      </w:r>
      <w:r w:rsidR="00B36419" w:rsidRPr="00256206">
        <w:rPr>
          <w:b/>
        </w:rPr>
        <w:t xml:space="preserve"> </w:t>
      </w:r>
      <w:r w:rsidR="005B1364" w:rsidRPr="00256206">
        <w:rPr>
          <w:b/>
        </w:rPr>
        <w:t>ș</w:t>
      </w:r>
      <w:r w:rsidR="00D04CA6" w:rsidRPr="00256206">
        <w:rPr>
          <w:b/>
        </w:rPr>
        <w:t>i no</w:t>
      </w:r>
      <w:r w:rsidR="005B1364" w:rsidRPr="00256206">
        <w:rPr>
          <w:b/>
        </w:rPr>
        <w:t>tați valorile obținute</w:t>
      </w:r>
      <w:r w:rsidR="005B07D0" w:rsidRPr="00256206">
        <w:rPr>
          <w:b/>
        </w:rPr>
        <w:t xml:space="preserve"> în tabelul de mai jos</w:t>
      </w:r>
      <w:r w:rsidR="005B1364" w:rsidRPr="00256206">
        <w:rPr>
          <w:b/>
        </w:rPr>
        <w:t>:</w:t>
      </w:r>
    </w:p>
    <w:p w14:paraId="2D24AD74" w14:textId="77777777" w:rsidR="001E28EB" w:rsidRDefault="005B1364" w:rsidP="00256206">
      <w:pPr>
        <w:pBdr>
          <w:top w:val="single" w:sz="4" w:space="1" w:color="auto"/>
          <w:left w:val="single" w:sz="4" w:space="4" w:color="auto"/>
          <w:bottom w:val="single" w:sz="4" w:space="1" w:color="auto"/>
          <w:right w:val="single" w:sz="4" w:space="4" w:color="auto"/>
        </w:pBdr>
        <w:spacing w:before="120"/>
        <w:ind w:firstLine="0"/>
      </w:pPr>
      <w:r>
        <w:t xml:space="preserve"> </w:t>
      </w:r>
      <w:r w:rsidR="00B848E4" w:rsidRPr="00656464">
        <w:rPr>
          <w:b/>
        </w:rPr>
        <w:t>Tabel 2.</w:t>
      </w:r>
      <w:r w:rsidR="00B848E4" w:rsidRPr="000B52BB">
        <w:t xml:space="preserve"> </w:t>
      </w:r>
      <w:r w:rsidR="00B848E4">
        <w:t>Rezultatele microscopiei</w:t>
      </w:r>
      <w:r w:rsidR="00B848E4" w:rsidRPr="002F6C79">
        <w:t xml:space="preserve"> confocală</w:t>
      </w:r>
      <w:r w:rsidR="00B848E4" w:rsidRPr="000B52BB">
        <w:t xml:space="preserve"> raportată la </w:t>
      </w:r>
      <w:r w:rsidR="00B848E4">
        <w:t>b</w:t>
      </w:r>
      <w:r w:rsidR="00B848E4" w:rsidRPr="002F6C79">
        <w:t>iopsia excizională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845"/>
        <w:gridCol w:w="5311"/>
      </w:tblGrid>
      <w:tr w:rsidR="005B07D0" w14:paraId="63A2A1C9" w14:textId="77777777" w:rsidTr="00656464">
        <w:trPr>
          <w:trHeight w:val="240"/>
        </w:trPr>
        <w:tc>
          <w:tcPr>
            <w:tcW w:w="1032" w:type="pct"/>
          </w:tcPr>
          <w:p w14:paraId="731F0970" w14:textId="77777777" w:rsidR="005B07D0" w:rsidRDefault="005B07D0" w:rsidP="00B47C1F">
            <w:pPr>
              <w:ind w:firstLine="0"/>
              <w:jc w:val="left"/>
            </w:pPr>
          </w:p>
        </w:tc>
        <w:tc>
          <w:tcPr>
            <w:tcW w:w="3968" w:type="pct"/>
            <w:gridSpan w:val="2"/>
          </w:tcPr>
          <w:p w14:paraId="08BA06C6" w14:textId="77777777" w:rsidR="005B07D0" w:rsidRPr="00B47C1F" w:rsidRDefault="005B07D0" w:rsidP="00B47C1F">
            <w:pPr>
              <w:ind w:firstLine="0"/>
              <w:jc w:val="center"/>
              <w:rPr>
                <w:b/>
              </w:rPr>
            </w:pPr>
            <w:r w:rsidRPr="00B47C1F">
              <w:rPr>
                <w:b/>
                <w:sz w:val="26"/>
                <w:szCs w:val="26"/>
              </w:rPr>
              <w:t>Microscopia confocală</w:t>
            </w:r>
          </w:p>
        </w:tc>
      </w:tr>
      <w:tr w:rsidR="005B07D0" w14:paraId="0AD64CD8" w14:textId="77777777" w:rsidTr="00656464">
        <w:trPr>
          <w:trHeight w:val="647"/>
        </w:trPr>
        <w:tc>
          <w:tcPr>
            <w:tcW w:w="1032" w:type="pct"/>
            <w:vAlign w:val="center"/>
          </w:tcPr>
          <w:p w14:paraId="71257D46" w14:textId="77777777" w:rsidR="005B07D0" w:rsidRPr="005B07D0" w:rsidRDefault="007D61B7" w:rsidP="007D61B7">
            <w:pPr>
              <w:spacing w:after="0"/>
              <w:ind w:firstLine="0"/>
              <w:jc w:val="center"/>
              <w:rPr>
                <w:b/>
              </w:rPr>
            </w:pPr>
            <w:r w:rsidRPr="007D61B7">
              <w:rPr>
                <w:b/>
                <w:sz w:val="26"/>
                <w:szCs w:val="26"/>
              </w:rPr>
              <w:t>Indicatori</w:t>
            </w:r>
            <w:r w:rsidR="00656464">
              <w:rPr>
                <w:b/>
                <w:sz w:val="26"/>
                <w:szCs w:val="26"/>
              </w:rPr>
              <w:t xml:space="preserve"> </w:t>
            </w:r>
            <w:r w:rsidR="00656464" w:rsidRPr="00656464">
              <w:rPr>
                <w:b/>
                <w:sz w:val="18"/>
                <w:szCs w:val="26"/>
              </w:rPr>
              <w:t>(estimatori punctuali)</w:t>
            </w:r>
          </w:p>
        </w:tc>
        <w:tc>
          <w:tcPr>
            <w:tcW w:w="1023" w:type="pct"/>
            <w:vAlign w:val="center"/>
          </w:tcPr>
          <w:p w14:paraId="4643DDCA" w14:textId="77777777" w:rsidR="005B07D0" w:rsidRPr="005B07D0" w:rsidRDefault="005B07D0" w:rsidP="007D61B7">
            <w:pPr>
              <w:spacing w:after="0"/>
              <w:ind w:hanging="49"/>
              <w:jc w:val="center"/>
              <w:rPr>
                <w:b/>
                <w:sz w:val="26"/>
                <w:szCs w:val="26"/>
              </w:rPr>
            </w:pPr>
            <w:r w:rsidRPr="005B07D0">
              <w:rPr>
                <w:b/>
                <w:sz w:val="26"/>
                <w:szCs w:val="26"/>
              </w:rPr>
              <w:t>Valoare</w:t>
            </w:r>
          </w:p>
        </w:tc>
        <w:tc>
          <w:tcPr>
            <w:tcW w:w="2945" w:type="pct"/>
            <w:vAlign w:val="center"/>
          </w:tcPr>
          <w:p w14:paraId="34A075DC" w14:textId="77777777" w:rsidR="005B07D0" w:rsidRPr="005B07D0" w:rsidRDefault="007D61B7" w:rsidP="007D61B7">
            <w:pPr>
              <w:spacing w:after="0"/>
              <w:ind w:firstLine="0"/>
              <w:jc w:val="center"/>
              <w:rPr>
                <w:b/>
                <w:sz w:val="26"/>
                <w:szCs w:val="26"/>
              </w:rPr>
            </w:pPr>
            <w:r>
              <w:rPr>
                <w:b/>
                <w:sz w:val="26"/>
                <w:szCs w:val="26"/>
              </w:rPr>
              <w:t xml:space="preserve">Interval de încredere </w:t>
            </w:r>
            <w:r w:rsidR="005B07D0" w:rsidRPr="005B07D0">
              <w:rPr>
                <w:b/>
                <w:sz w:val="26"/>
                <w:szCs w:val="26"/>
              </w:rPr>
              <w:t>95%</w:t>
            </w:r>
          </w:p>
        </w:tc>
      </w:tr>
      <w:tr w:rsidR="005B07D0" w14:paraId="2AD7DEBF" w14:textId="77777777" w:rsidTr="00AE6124">
        <w:tc>
          <w:tcPr>
            <w:tcW w:w="1032" w:type="pct"/>
            <w:vAlign w:val="center"/>
          </w:tcPr>
          <w:p w14:paraId="5A4EBEBA" w14:textId="77777777" w:rsidR="005B07D0" w:rsidRPr="005B07D0" w:rsidRDefault="005B07D0" w:rsidP="005B07D0">
            <w:pPr>
              <w:spacing w:after="0"/>
              <w:ind w:firstLine="0"/>
              <w:jc w:val="right"/>
              <w:rPr>
                <w:sz w:val="24"/>
              </w:rPr>
            </w:pPr>
            <w:r w:rsidRPr="005B07D0">
              <w:rPr>
                <w:sz w:val="24"/>
              </w:rPr>
              <w:t>Se =</w:t>
            </w:r>
          </w:p>
        </w:tc>
        <w:tc>
          <w:tcPr>
            <w:tcW w:w="1023" w:type="pct"/>
          </w:tcPr>
          <w:p w14:paraId="19F7D19F" w14:textId="77777777" w:rsidR="005B07D0" w:rsidRPr="005B07D0" w:rsidRDefault="005B07D0" w:rsidP="005B07D0">
            <w:pPr>
              <w:spacing w:after="120"/>
              <w:ind w:firstLine="0"/>
              <w:rPr>
                <w:sz w:val="24"/>
              </w:rPr>
            </w:pPr>
          </w:p>
        </w:tc>
        <w:tc>
          <w:tcPr>
            <w:tcW w:w="2945" w:type="pct"/>
            <w:shd w:val="clear" w:color="auto" w:fill="FFFFFF"/>
          </w:tcPr>
          <w:p w14:paraId="53317164" w14:textId="77777777" w:rsidR="005B07D0" w:rsidRDefault="005B07D0" w:rsidP="00B47C1F">
            <w:pPr>
              <w:ind w:firstLine="0"/>
            </w:pPr>
          </w:p>
        </w:tc>
      </w:tr>
      <w:tr w:rsidR="005B07D0" w14:paraId="72C96F08" w14:textId="77777777" w:rsidTr="00656464">
        <w:tc>
          <w:tcPr>
            <w:tcW w:w="1032" w:type="pct"/>
            <w:vAlign w:val="center"/>
          </w:tcPr>
          <w:p w14:paraId="368921ED" w14:textId="77777777" w:rsidR="005B07D0" w:rsidRPr="005B07D0" w:rsidRDefault="005B07D0" w:rsidP="005B07D0">
            <w:pPr>
              <w:spacing w:after="0"/>
              <w:ind w:firstLine="0"/>
              <w:jc w:val="right"/>
              <w:rPr>
                <w:sz w:val="24"/>
              </w:rPr>
            </w:pPr>
            <w:r w:rsidRPr="005B07D0">
              <w:rPr>
                <w:sz w:val="24"/>
              </w:rPr>
              <w:t>Sp =</w:t>
            </w:r>
          </w:p>
        </w:tc>
        <w:tc>
          <w:tcPr>
            <w:tcW w:w="1023" w:type="pct"/>
          </w:tcPr>
          <w:p w14:paraId="45E74116" w14:textId="77777777" w:rsidR="005B07D0" w:rsidRPr="005B07D0" w:rsidRDefault="005B07D0" w:rsidP="005B07D0">
            <w:pPr>
              <w:spacing w:after="120"/>
              <w:ind w:firstLine="0"/>
              <w:rPr>
                <w:sz w:val="24"/>
              </w:rPr>
            </w:pPr>
          </w:p>
        </w:tc>
        <w:tc>
          <w:tcPr>
            <w:tcW w:w="2945" w:type="pct"/>
            <w:shd w:val="clear" w:color="auto" w:fill="FFFF99"/>
          </w:tcPr>
          <w:p w14:paraId="53B8C77A" w14:textId="77777777" w:rsidR="005B07D0" w:rsidRDefault="005B07D0" w:rsidP="00B47C1F">
            <w:pPr>
              <w:ind w:firstLine="0"/>
            </w:pPr>
          </w:p>
        </w:tc>
      </w:tr>
      <w:tr w:rsidR="005B07D0" w14:paraId="074D5E4A" w14:textId="77777777" w:rsidTr="00626EED">
        <w:tc>
          <w:tcPr>
            <w:tcW w:w="1032" w:type="pct"/>
            <w:vAlign w:val="center"/>
          </w:tcPr>
          <w:p w14:paraId="34B56C56" w14:textId="77777777" w:rsidR="005B07D0" w:rsidRPr="005B07D0" w:rsidRDefault="005B07D0" w:rsidP="005B07D0">
            <w:pPr>
              <w:spacing w:after="0"/>
              <w:ind w:firstLine="0"/>
              <w:jc w:val="right"/>
              <w:rPr>
                <w:sz w:val="24"/>
              </w:rPr>
            </w:pPr>
            <w:r w:rsidRPr="005B07D0">
              <w:rPr>
                <w:sz w:val="24"/>
              </w:rPr>
              <w:t>VPP =</w:t>
            </w:r>
          </w:p>
        </w:tc>
        <w:tc>
          <w:tcPr>
            <w:tcW w:w="1023" w:type="pct"/>
          </w:tcPr>
          <w:p w14:paraId="2F09DE68" w14:textId="77777777" w:rsidR="005B07D0" w:rsidRPr="005B07D0" w:rsidRDefault="005B07D0" w:rsidP="005B07D0">
            <w:pPr>
              <w:spacing w:after="120"/>
              <w:ind w:firstLine="0"/>
              <w:rPr>
                <w:sz w:val="24"/>
              </w:rPr>
            </w:pPr>
          </w:p>
        </w:tc>
        <w:tc>
          <w:tcPr>
            <w:tcW w:w="2945" w:type="pct"/>
            <w:shd w:val="clear" w:color="auto" w:fill="auto"/>
          </w:tcPr>
          <w:p w14:paraId="28A61A58" w14:textId="77777777" w:rsidR="005B07D0" w:rsidRDefault="005B07D0" w:rsidP="00B47C1F">
            <w:pPr>
              <w:ind w:firstLine="0"/>
            </w:pPr>
          </w:p>
        </w:tc>
      </w:tr>
      <w:tr w:rsidR="005B07D0" w14:paraId="593B3475" w14:textId="77777777" w:rsidTr="00626EED">
        <w:tc>
          <w:tcPr>
            <w:tcW w:w="1032" w:type="pct"/>
            <w:vAlign w:val="center"/>
          </w:tcPr>
          <w:p w14:paraId="3E26F8D3" w14:textId="77777777" w:rsidR="005B07D0" w:rsidRPr="005B07D0" w:rsidRDefault="005B07D0" w:rsidP="005B07D0">
            <w:pPr>
              <w:spacing w:after="0"/>
              <w:ind w:firstLine="0"/>
              <w:jc w:val="right"/>
              <w:rPr>
                <w:sz w:val="24"/>
              </w:rPr>
            </w:pPr>
            <w:r w:rsidRPr="005B07D0">
              <w:rPr>
                <w:sz w:val="24"/>
              </w:rPr>
              <w:t>VPN =</w:t>
            </w:r>
          </w:p>
        </w:tc>
        <w:tc>
          <w:tcPr>
            <w:tcW w:w="1023" w:type="pct"/>
          </w:tcPr>
          <w:p w14:paraId="78249C7A" w14:textId="77777777" w:rsidR="005B07D0" w:rsidRPr="005B07D0" w:rsidRDefault="005B07D0" w:rsidP="005B07D0">
            <w:pPr>
              <w:spacing w:after="120"/>
              <w:ind w:firstLine="0"/>
              <w:rPr>
                <w:sz w:val="24"/>
              </w:rPr>
            </w:pPr>
          </w:p>
        </w:tc>
        <w:tc>
          <w:tcPr>
            <w:tcW w:w="2945" w:type="pct"/>
            <w:shd w:val="clear" w:color="auto" w:fill="FFFF99"/>
          </w:tcPr>
          <w:p w14:paraId="2F93EEC1" w14:textId="77777777" w:rsidR="005B07D0" w:rsidRDefault="005B07D0" w:rsidP="00B47C1F">
            <w:pPr>
              <w:ind w:firstLine="0"/>
            </w:pPr>
          </w:p>
        </w:tc>
      </w:tr>
      <w:tr w:rsidR="005B07D0" w14:paraId="107B4C01" w14:textId="77777777" w:rsidTr="00656464">
        <w:tc>
          <w:tcPr>
            <w:tcW w:w="1032" w:type="pct"/>
            <w:vAlign w:val="center"/>
          </w:tcPr>
          <w:p w14:paraId="4F585E3F" w14:textId="77777777" w:rsidR="005B07D0" w:rsidRPr="005B07D0" w:rsidRDefault="005B07D0" w:rsidP="005B07D0">
            <w:pPr>
              <w:spacing w:after="0"/>
              <w:ind w:firstLine="0"/>
              <w:jc w:val="right"/>
              <w:rPr>
                <w:sz w:val="24"/>
              </w:rPr>
            </w:pPr>
            <w:r w:rsidRPr="005B07D0">
              <w:rPr>
                <w:sz w:val="24"/>
              </w:rPr>
              <w:t>Acurateţea =</w:t>
            </w:r>
          </w:p>
        </w:tc>
        <w:tc>
          <w:tcPr>
            <w:tcW w:w="1023" w:type="pct"/>
          </w:tcPr>
          <w:p w14:paraId="0C246664" w14:textId="77777777" w:rsidR="005B07D0" w:rsidRPr="005B07D0" w:rsidRDefault="005B07D0" w:rsidP="005B07D0">
            <w:pPr>
              <w:spacing w:after="120"/>
              <w:ind w:firstLine="0"/>
              <w:rPr>
                <w:sz w:val="24"/>
              </w:rPr>
            </w:pPr>
          </w:p>
        </w:tc>
        <w:tc>
          <w:tcPr>
            <w:tcW w:w="2945" w:type="pct"/>
            <w:vMerge w:val="restart"/>
          </w:tcPr>
          <w:p w14:paraId="6B78B316" w14:textId="77777777" w:rsidR="005B07D0" w:rsidRDefault="005B07D0" w:rsidP="00B47C1F">
            <w:pPr>
              <w:ind w:firstLine="0"/>
            </w:pPr>
          </w:p>
        </w:tc>
      </w:tr>
      <w:tr w:rsidR="005B07D0" w14:paraId="69B7E54C" w14:textId="77777777" w:rsidTr="00656464">
        <w:tc>
          <w:tcPr>
            <w:tcW w:w="1032" w:type="pct"/>
            <w:vAlign w:val="center"/>
          </w:tcPr>
          <w:p w14:paraId="651F8353" w14:textId="77777777" w:rsidR="005B07D0" w:rsidRPr="005B07D0" w:rsidRDefault="005B07D0" w:rsidP="005B07D0">
            <w:pPr>
              <w:spacing w:after="0"/>
              <w:ind w:firstLine="0"/>
              <w:jc w:val="right"/>
              <w:rPr>
                <w:sz w:val="24"/>
              </w:rPr>
            </w:pPr>
            <w:r w:rsidRPr="005B07D0">
              <w:rPr>
                <w:sz w:val="24"/>
              </w:rPr>
              <w:t>LR+ =</w:t>
            </w:r>
          </w:p>
        </w:tc>
        <w:tc>
          <w:tcPr>
            <w:tcW w:w="1023" w:type="pct"/>
          </w:tcPr>
          <w:p w14:paraId="04FDF381" w14:textId="77777777" w:rsidR="005B07D0" w:rsidRPr="005B07D0" w:rsidRDefault="005B07D0" w:rsidP="005B07D0">
            <w:pPr>
              <w:spacing w:after="120"/>
              <w:ind w:firstLine="0"/>
              <w:rPr>
                <w:sz w:val="24"/>
              </w:rPr>
            </w:pPr>
          </w:p>
        </w:tc>
        <w:tc>
          <w:tcPr>
            <w:tcW w:w="2945" w:type="pct"/>
            <w:vMerge/>
          </w:tcPr>
          <w:p w14:paraId="1D734201" w14:textId="77777777" w:rsidR="005B07D0" w:rsidRDefault="005B07D0" w:rsidP="00B47C1F">
            <w:pPr>
              <w:ind w:firstLine="0"/>
            </w:pPr>
          </w:p>
        </w:tc>
      </w:tr>
      <w:tr w:rsidR="005B07D0" w14:paraId="7C67C733" w14:textId="77777777" w:rsidTr="00656464">
        <w:tc>
          <w:tcPr>
            <w:tcW w:w="1032" w:type="pct"/>
            <w:vAlign w:val="center"/>
          </w:tcPr>
          <w:p w14:paraId="4EE472A5" w14:textId="77777777" w:rsidR="005B07D0" w:rsidRPr="005B07D0" w:rsidRDefault="005B07D0" w:rsidP="005B07D0">
            <w:pPr>
              <w:spacing w:after="0"/>
              <w:ind w:firstLine="0"/>
              <w:jc w:val="right"/>
              <w:rPr>
                <w:sz w:val="24"/>
              </w:rPr>
            </w:pPr>
            <w:r w:rsidRPr="005B07D0">
              <w:rPr>
                <w:sz w:val="24"/>
              </w:rPr>
              <w:t>LR- =</w:t>
            </w:r>
          </w:p>
        </w:tc>
        <w:tc>
          <w:tcPr>
            <w:tcW w:w="1023" w:type="pct"/>
          </w:tcPr>
          <w:p w14:paraId="2D0EFC35" w14:textId="77777777" w:rsidR="005B07D0" w:rsidRPr="005B07D0" w:rsidRDefault="005B07D0" w:rsidP="005B07D0">
            <w:pPr>
              <w:spacing w:after="120"/>
              <w:ind w:firstLine="0"/>
              <w:rPr>
                <w:sz w:val="24"/>
              </w:rPr>
            </w:pPr>
          </w:p>
        </w:tc>
        <w:tc>
          <w:tcPr>
            <w:tcW w:w="2945" w:type="pct"/>
            <w:vMerge/>
          </w:tcPr>
          <w:p w14:paraId="32EE560C" w14:textId="77777777" w:rsidR="005B07D0" w:rsidRDefault="005B07D0" w:rsidP="00B47C1F">
            <w:pPr>
              <w:ind w:firstLine="0"/>
            </w:pPr>
          </w:p>
        </w:tc>
      </w:tr>
    </w:tbl>
    <w:p w14:paraId="437B4C4E" w14:textId="77777777" w:rsidR="00E5050B" w:rsidRPr="009E7E08" w:rsidRDefault="00D04CA6" w:rsidP="00CC176B">
      <w:pPr>
        <w:pBdr>
          <w:top w:val="single" w:sz="4" w:space="1" w:color="auto"/>
          <w:left w:val="single" w:sz="4" w:space="4" w:color="auto"/>
          <w:bottom w:val="single" w:sz="4" w:space="1" w:color="auto"/>
          <w:right w:val="single" w:sz="4" w:space="4" w:color="auto"/>
        </w:pBdr>
        <w:shd w:val="clear" w:color="auto" w:fill="FFFFFF"/>
        <w:ind w:firstLine="0"/>
        <w:rPr>
          <w:b/>
        </w:rPr>
      </w:pPr>
      <w:r w:rsidRPr="009E7E08">
        <w:rPr>
          <w:b/>
        </w:rPr>
        <w:lastRenderedPageBreak/>
        <w:t>U</w:t>
      </w:r>
      <w:r w:rsidR="005B1364" w:rsidRPr="009E7E08">
        <w:rPr>
          <w:b/>
        </w:rPr>
        <w:t>tiliza</w:t>
      </w:r>
      <w:r w:rsidRPr="009E7E08">
        <w:rPr>
          <w:b/>
        </w:rPr>
        <w:t>ți</w:t>
      </w:r>
      <w:r w:rsidR="005B1364" w:rsidRPr="009E7E08">
        <w:rPr>
          <w:b/>
        </w:rPr>
        <w:t xml:space="preserve"> calculatorul online </w:t>
      </w:r>
      <w:hyperlink r:id="rId8" w:history="1">
        <w:r w:rsidR="005B1364" w:rsidRPr="009E7E08">
          <w:rPr>
            <w:rStyle w:val="Hyperlink"/>
            <w:b/>
          </w:rPr>
          <w:t>http://statpages.org/ctab2x2.html</w:t>
        </w:r>
      </w:hyperlink>
      <w:r w:rsidR="00B848E4" w:rsidRPr="009E7E08">
        <w:rPr>
          <w:b/>
        </w:rPr>
        <w:t>, introduceți</w:t>
      </w:r>
      <w:r w:rsidRPr="009E7E08">
        <w:rPr>
          <w:b/>
        </w:rPr>
        <w:t xml:space="preserve"> valor</w:t>
      </w:r>
      <w:r w:rsidR="00B848E4" w:rsidRPr="009E7E08">
        <w:rPr>
          <w:b/>
        </w:rPr>
        <w:t>ile din Tabelul 1 în tabelul „Observed Contingency Table” și apăsați butonul „Compute”</w:t>
      </w:r>
      <w:r w:rsidRPr="009E7E08">
        <w:rPr>
          <w:b/>
        </w:rPr>
        <w:t xml:space="preserve">. </w:t>
      </w:r>
      <w:r w:rsidR="00B848E4" w:rsidRPr="009E7E08">
        <w:rPr>
          <w:b/>
        </w:rPr>
        <w:t xml:space="preserve">Apoi, </w:t>
      </w:r>
      <w:r w:rsidR="00256206" w:rsidRPr="009E7E08">
        <w:rPr>
          <w:b/>
        </w:rPr>
        <w:t>căutați în</w:t>
      </w:r>
      <w:r w:rsidR="00B848E4" w:rsidRPr="009E7E08">
        <w:rPr>
          <w:b/>
        </w:rPr>
        <w:t xml:space="preserve"> tabelele situate sub „Observed Contingency Table”, unde apar rezultatele statistice și:</w:t>
      </w:r>
    </w:p>
    <w:p w14:paraId="6C2B29FE" w14:textId="77777777" w:rsidR="009023B1" w:rsidRPr="005B1364" w:rsidRDefault="00E5050B" w:rsidP="00656464">
      <w:pPr>
        <w:numPr>
          <w:ilvl w:val="0"/>
          <w:numId w:val="37"/>
        </w:numPr>
        <w:pBdr>
          <w:top w:val="single" w:sz="4" w:space="1" w:color="auto"/>
          <w:left w:val="single" w:sz="4" w:space="4" w:color="auto"/>
          <w:bottom w:val="single" w:sz="4" w:space="1" w:color="auto"/>
          <w:right w:val="single" w:sz="4" w:space="4" w:color="auto"/>
        </w:pBdr>
        <w:spacing w:after="0"/>
        <w:ind w:left="360"/>
      </w:pPr>
      <w:r>
        <w:t xml:space="preserve">Notați </w:t>
      </w:r>
      <w:r w:rsidR="00B848E4">
        <w:t xml:space="preserve">în Tabelul 2 </w:t>
      </w:r>
      <w:r w:rsidRPr="005B1364">
        <w:t>intervalul de încredere</w:t>
      </w:r>
      <w:r>
        <w:t xml:space="preserve"> </w:t>
      </w:r>
      <w:r w:rsidR="00B848E4">
        <w:t xml:space="preserve">de 95% </w:t>
      </w:r>
      <w:r>
        <w:t>a</w:t>
      </w:r>
      <w:r w:rsidR="0088152A">
        <w:t>sociat fiecăruia dintre</w:t>
      </w:r>
      <w:r w:rsidR="00C254EC" w:rsidRPr="00C254EC">
        <w:t xml:space="preserve"> </w:t>
      </w:r>
      <w:r w:rsidR="00D4633B">
        <w:t xml:space="preserve">Sp </w:t>
      </w:r>
      <w:r w:rsidR="00C254EC">
        <w:t xml:space="preserve">și VPN </w:t>
      </w:r>
      <w:r w:rsidR="0088152A">
        <w:t>(</w:t>
      </w:r>
      <w:r w:rsidR="00C254EC">
        <w:t>se notează conform modelului din lucrările practice anterioare</w:t>
      </w:r>
      <w:r w:rsidR="0088152A">
        <w:t>)</w:t>
      </w:r>
      <w:r w:rsidR="00B848E4">
        <w:t>.</w:t>
      </w:r>
    </w:p>
    <w:p w14:paraId="4EF6F76C" w14:textId="77777777" w:rsidR="00C55B8E" w:rsidRPr="006B290A" w:rsidRDefault="00C55B8E" w:rsidP="00C55B8E">
      <w:pPr>
        <w:pStyle w:val="Heading2"/>
        <w:numPr>
          <w:ilvl w:val="0"/>
          <w:numId w:val="0"/>
        </w:numPr>
        <w:pBdr>
          <w:top w:val="none" w:sz="0" w:space="0" w:color="auto"/>
          <w:left w:val="none" w:sz="0" w:space="0" w:color="auto"/>
          <w:bottom w:val="none" w:sz="0" w:space="0" w:color="auto"/>
          <w:right w:val="none" w:sz="0" w:space="0" w:color="auto"/>
        </w:pBdr>
        <w:rPr>
          <w:rFonts w:ascii="Calibri" w:hAnsi="Calibri"/>
          <w:b w:val="0"/>
          <w:sz w:val="28"/>
          <w:szCs w:val="28"/>
        </w:rPr>
      </w:pPr>
    </w:p>
    <w:p w14:paraId="737ED7B4" w14:textId="671F3AA8" w:rsidR="00CD6288" w:rsidRDefault="00CD6288" w:rsidP="00656464">
      <w:pPr>
        <w:pStyle w:val="Heading2"/>
        <w:spacing w:after="0"/>
      </w:pPr>
      <w:r w:rsidRPr="006B290A">
        <w:t xml:space="preserve">Interpretarea </w:t>
      </w:r>
      <w:r w:rsidRPr="0080754C">
        <w:t>datelor</w:t>
      </w:r>
    </w:p>
    <w:p w14:paraId="6425FCB0" w14:textId="77777777" w:rsidR="0080754C" w:rsidRPr="0080754C" w:rsidRDefault="0080754C" w:rsidP="00656464">
      <w:pPr>
        <w:spacing w:after="0"/>
        <w:rPr>
          <w:lang w:eastAsia="x-none"/>
        </w:rPr>
      </w:pPr>
    </w:p>
    <w:p w14:paraId="205BE626" w14:textId="77777777" w:rsidR="005F2816" w:rsidRDefault="005F2816" w:rsidP="005F2816">
      <w:pPr>
        <w:pStyle w:val="Heading3"/>
        <w:numPr>
          <w:ilvl w:val="0"/>
          <w:numId w:val="0"/>
        </w:numPr>
        <w:pBdr>
          <w:top w:val="single" w:sz="4" w:space="1" w:color="auto"/>
          <w:left w:val="single" w:sz="4" w:space="4" w:color="auto"/>
          <w:bottom w:val="single" w:sz="4" w:space="1" w:color="auto"/>
          <w:right w:val="single" w:sz="4" w:space="4" w:color="auto"/>
        </w:pBdr>
        <w:ind w:left="720" w:hanging="720"/>
      </w:pPr>
      <w:r>
        <w:t xml:space="preserve">Interpretarea rezultatelor </w:t>
      </w:r>
      <w:r w:rsidR="007D61B7">
        <w:t xml:space="preserve">de la exercițiu 1.4 (notate în Tabelul 2) </w:t>
      </w:r>
      <w:r w:rsidRPr="00154363">
        <w:rPr>
          <w:u w:val="single"/>
        </w:rPr>
        <w:t>din punct de vedere statistic</w:t>
      </w:r>
      <w:r>
        <w:rPr>
          <w:u w:val="single"/>
        </w:rPr>
        <w:t>:</w:t>
      </w:r>
    </w:p>
    <w:p w14:paraId="0098FD1A" w14:textId="77777777" w:rsidR="005B1364" w:rsidRDefault="005B1364" w:rsidP="005F2816">
      <w:pPr>
        <w:pBdr>
          <w:top w:val="single" w:sz="4" w:space="1" w:color="auto"/>
          <w:left w:val="single" w:sz="4" w:space="4" w:color="auto"/>
          <w:bottom w:val="single" w:sz="4" w:space="1" w:color="auto"/>
          <w:right w:val="single" w:sz="4" w:space="4" w:color="auto"/>
        </w:pBdr>
      </w:pPr>
    </w:p>
    <w:p w14:paraId="083271E4" w14:textId="77777777" w:rsidR="005B1364" w:rsidRDefault="005F2816" w:rsidP="005F2816">
      <w:pPr>
        <w:pBdr>
          <w:top w:val="single" w:sz="4" w:space="1" w:color="auto"/>
          <w:left w:val="single" w:sz="4" w:space="4" w:color="auto"/>
          <w:bottom w:val="single" w:sz="4" w:space="1" w:color="auto"/>
          <w:right w:val="single" w:sz="4" w:space="4" w:color="auto"/>
        </w:pBdr>
      </w:pPr>
      <w:r>
        <w:t>Interpretare</w:t>
      </w:r>
      <w:r w:rsidR="00883177">
        <w:t>a</w:t>
      </w:r>
      <w:r>
        <w:t xml:space="preserve"> estimator</w:t>
      </w:r>
      <w:r w:rsidR="005B1364">
        <w:t>ilor</w:t>
      </w:r>
      <w:r>
        <w:t xml:space="preserve"> punctual</w:t>
      </w:r>
      <w:r w:rsidR="005B1364">
        <w:t>i</w:t>
      </w:r>
      <w:r w:rsidRPr="00A63C0C">
        <w:t>:</w:t>
      </w:r>
    </w:p>
    <w:p w14:paraId="1247E816" w14:textId="77777777" w:rsidR="005B1364" w:rsidRPr="00803F70" w:rsidRDefault="005B1364" w:rsidP="005F2816">
      <w:pPr>
        <w:pBdr>
          <w:top w:val="single" w:sz="4" w:space="1" w:color="auto"/>
          <w:left w:val="single" w:sz="4" w:space="4" w:color="auto"/>
          <w:bottom w:val="single" w:sz="4" w:space="1" w:color="auto"/>
          <w:right w:val="single" w:sz="4" w:space="4" w:color="auto"/>
        </w:pBdr>
        <w:rPr>
          <w:b/>
        </w:rPr>
      </w:pPr>
      <w:r>
        <w:tab/>
      </w:r>
      <w:r>
        <w:tab/>
      </w:r>
      <w:r w:rsidRPr="00803F70">
        <w:rPr>
          <w:b/>
        </w:rPr>
        <w:t>-Se:</w:t>
      </w:r>
    </w:p>
    <w:p w14:paraId="6B9F5211" w14:textId="77777777" w:rsidR="005B1364" w:rsidRPr="00803F70" w:rsidRDefault="005B1364" w:rsidP="005F2816">
      <w:pPr>
        <w:pBdr>
          <w:top w:val="single" w:sz="4" w:space="1" w:color="auto"/>
          <w:left w:val="single" w:sz="4" w:space="4" w:color="auto"/>
          <w:bottom w:val="single" w:sz="4" w:space="1" w:color="auto"/>
          <w:right w:val="single" w:sz="4" w:space="4" w:color="auto"/>
        </w:pBdr>
      </w:pPr>
      <w:r w:rsidRPr="00803F70">
        <w:rPr>
          <w:b/>
        </w:rPr>
        <w:tab/>
      </w:r>
      <w:r w:rsidRPr="00803F70">
        <w:rPr>
          <w:b/>
        </w:rPr>
        <w:tab/>
        <w:t>-Sp:</w:t>
      </w:r>
    </w:p>
    <w:p w14:paraId="5A1C55F7" w14:textId="77777777" w:rsidR="005B1364" w:rsidRPr="00803F70" w:rsidRDefault="005B1364" w:rsidP="005F2816">
      <w:pPr>
        <w:pBdr>
          <w:top w:val="single" w:sz="4" w:space="1" w:color="auto"/>
          <w:left w:val="single" w:sz="4" w:space="4" w:color="auto"/>
          <w:bottom w:val="single" w:sz="4" w:space="1" w:color="auto"/>
          <w:right w:val="single" w:sz="4" w:space="4" w:color="auto"/>
        </w:pBdr>
      </w:pPr>
      <w:r w:rsidRPr="00803F70">
        <w:rPr>
          <w:b/>
        </w:rPr>
        <w:tab/>
      </w:r>
      <w:r w:rsidRPr="00803F70">
        <w:rPr>
          <w:b/>
        </w:rPr>
        <w:tab/>
        <w:t>-VPP:</w:t>
      </w:r>
    </w:p>
    <w:p w14:paraId="0C1AC9AA" w14:textId="77777777" w:rsidR="005F2816" w:rsidRPr="00803F70" w:rsidRDefault="005B1364" w:rsidP="005F2816">
      <w:pPr>
        <w:pBdr>
          <w:top w:val="single" w:sz="4" w:space="1" w:color="auto"/>
          <w:left w:val="single" w:sz="4" w:space="4" w:color="auto"/>
          <w:bottom w:val="single" w:sz="4" w:space="1" w:color="auto"/>
          <w:right w:val="single" w:sz="4" w:space="4" w:color="auto"/>
        </w:pBdr>
        <w:rPr>
          <w:b/>
        </w:rPr>
      </w:pPr>
      <w:r w:rsidRPr="00803F70">
        <w:rPr>
          <w:b/>
        </w:rPr>
        <w:tab/>
      </w:r>
      <w:r w:rsidRPr="00803F70">
        <w:rPr>
          <w:b/>
        </w:rPr>
        <w:tab/>
        <w:t>-VPN</w:t>
      </w:r>
      <w:r>
        <w:t>:</w:t>
      </w:r>
      <w:r w:rsidRPr="00803F70">
        <w:rPr>
          <w:b/>
        </w:rPr>
        <w:t xml:space="preserve"> </w:t>
      </w:r>
      <w:r w:rsidR="005F2816" w:rsidRPr="00803F70">
        <w:rPr>
          <w:b/>
        </w:rPr>
        <w:t xml:space="preserve"> </w:t>
      </w:r>
    </w:p>
    <w:p w14:paraId="7AB72591" w14:textId="77777777" w:rsidR="00276F30" w:rsidRDefault="00276F30" w:rsidP="00276F30">
      <w:pPr>
        <w:pBdr>
          <w:top w:val="single" w:sz="4" w:space="1" w:color="auto"/>
          <w:left w:val="single" w:sz="4" w:space="4" w:color="auto"/>
          <w:bottom w:val="single" w:sz="4" w:space="1" w:color="auto"/>
          <w:right w:val="single" w:sz="4" w:space="4" w:color="auto"/>
        </w:pBdr>
      </w:pPr>
      <w:r>
        <w:t>Interpretare</w:t>
      </w:r>
      <w:r w:rsidR="00883177">
        <w:t>a</w:t>
      </w:r>
      <w:r>
        <w:t xml:space="preserve"> interval</w:t>
      </w:r>
      <w:r w:rsidR="00883177">
        <w:t>ului</w:t>
      </w:r>
      <w:r w:rsidR="007D61B7">
        <w:t xml:space="preserve"> de î</w:t>
      </w:r>
      <w:r w:rsidR="005B1364">
        <w:t>ncredere de 95% pentru Sp</w:t>
      </w:r>
      <w:r w:rsidRPr="00A63C0C">
        <w:t>:</w:t>
      </w:r>
      <w:r>
        <w:t xml:space="preserve"> </w:t>
      </w:r>
    </w:p>
    <w:p w14:paraId="5F292F53" w14:textId="77777777" w:rsidR="005F2816" w:rsidRDefault="005F2816" w:rsidP="005F2816">
      <w:pPr>
        <w:pStyle w:val="Heading3"/>
        <w:numPr>
          <w:ilvl w:val="0"/>
          <w:numId w:val="0"/>
        </w:numPr>
        <w:pBdr>
          <w:top w:val="single" w:sz="4" w:space="1" w:color="auto"/>
          <w:left w:val="single" w:sz="4" w:space="4" w:color="auto"/>
          <w:bottom w:val="single" w:sz="4" w:space="1" w:color="auto"/>
          <w:right w:val="single" w:sz="4" w:space="4" w:color="auto"/>
        </w:pBdr>
        <w:ind w:left="720" w:hanging="720"/>
        <w:rPr>
          <w:u w:val="single"/>
        </w:rPr>
      </w:pPr>
      <w:r>
        <w:t xml:space="preserve">Interpretarea rezultatelor </w:t>
      </w:r>
      <w:r w:rsidR="007D61B7">
        <w:t xml:space="preserve">de la exercițiu 1.4 (notate în Tabelul 2) </w:t>
      </w:r>
      <w:r w:rsidRPr="00154363">
        <w:rPr>
          <w:u w:val="single"/>
        </w:rPr>
        <w:t>din punct de vedere clinic</w:t>
      </w:r>
      <w:r>
        <w:rPr>
          <w:u w:val="single"/>
        </w:rPr>
        <w:t>:</w:t>
      </w:r>
    </w:p>
    <w:p w14:paraId="4A096289" w14:textId="77777777" w:rsidR="00DB2EC8" w:rsidRDefault="00DB2EC8" w:rsidP="007D61B7">
      <w:pPr>
        <w:numPr>
          <w:ilvl w:val="0"/>
          <w:numId w:val="39"/>
        </w:numPr>
        <w:pBdr>
          <w:top w:val="single" w:sz="4" w:space="1" w:color="auto"/>
          <w:left w:val="single" w:sz="4" w:space="4" w:color="auto"/>
          <w:bottom w:val="single" w:sz="4" w:space="1" w:color="auto"/>
          <w:right w:val="single" w:sz="4" w:space="4" w:color="auto"/>
        </w:pBdr>
        <w:ind w:left="360"/>
      </w:pPr>
      <w:r>
        <w:t>Calitatea diagnostică</w:t>
      </w:r>
      <w:r w:rsidR="005B1364">
        <w:t xml:space="preserve"> </w:t>
      </w:r>
      <w:r>
        <w:t xml:space="preserve">a </w:t>
      </w:r>
      <w:r w:rsidR="00E455EB">
        <w:t xml:space="preserve">estimatorului punctual al </w:t>
      </w:r>
      <w:r w:rsidR="005B1364" w:rsidRPr="007D61B7">
        <w:rPr>
          <w:b/>
        </w:rPr>
        <w:t>Se</w:t>
      </w:r>
      <w:r w:rsidR="005F2816" w:rsidRPr="00EC10CE">
        <w:t xml:space="preserve"> în context clinic</w:t>
      </w:r>
      <w:r w:rsidR="00C23EC1">
        <w:t xml:space="preserve"> </w:t>
      </w:r>
    </w:p>
    <w:p w14:paraId="65160460" w14:textId="77777777" w:rsidR="005F2816" w:rsidRDefault="00C23EC1" w:rsidP="00DB2EC8">
      <w:pPr>
        <w:pBdr>
          <w:top w:val="single" w:sz="4" w:space="1" w:color="auto"/>
          <w:left w:val="single" w:sz="4" w:space="4" w:color="auto"/>
          <w:bottom w:val="single" w:sz="4" w:space="1" w:color="auto"/>
          <w:right w:val="single" w:sz="4" w:space="4" w:color="auto"/>
        </w:pBdr>
        <w:ind w:firstLine="720"/>
      </w:pPr>
      <w:r>
        <w:t>(</w:t>
      </w:r>
      <w:r w:rsidR="00DB2EC8">
        <w:t>ridicată/ moderată/ redusă/ aproape absentă</w:t>
      </w:r>
      <w:r>
        <w:t>):</w:t>
      </w:r>
    </w:p>
    <w:p w14:paraId="18B2B237" w14:textId="77777777" w:rsidR="00DB2EC8" w:rsidRDefault="00DB2EC8" w:rsidP="00DB2EC8">
      <w:pPr>
        <w:numPr>
          <w:ilvl w:val="0"/>
          <w:numId w:val="39"/>
        </w:numPr>
        <w:pBdr>
          <w:top w:val="single" w:sz="4" w:space="1" w:color="auto"/>
          <w:left w:val="single" w:sz="4" w:space="4" w:color="auto"/>
          <w:bottom w:val="single" w:sz="4" w:space="1" w:color="auto"/>
          <w:right w:val="single" w:sz="4" w:space="4" w:color="auto"/>
        </w:pBdr>
        <w:ind w:left="360"/>
      </w:pPr>
      <w:r>
        <w:t xml:space="preserve">Calitatea diagnostică a estimatorului punctual al </w:t>
      </w:r>
      <w:r w:rsidR="007D61B7" w:rsidRPr="007D61B7">
        <w:rPr>
          <w:b/>
        </w:rPr>
        <w:t>Sp</w:t>
      </w:r>
      <w:r w:rsidR="007D61B7" w:rsidRPr="00EC10CE">
        <w:t xml:space="preserve"> în context clinic</w:t>
      </w:r>
      <w:r w:rsidR="007D61B7">
        <w:t xml:space="preserve"> </w:t>
      </w:r>
    </w:p>
    <w:p w14:paraId="1A6BAB92" w14:textId="77777777" w:rsidR="00DB2EC8" w:rsidRDefault="00DB2EC8" w:rsidP="00DB2EC8">
      <w:pPr>
        <w:pBdr>
          <w:top w:val="single" w:sz="4" w:space="1" w:color="auto"/>
          <w:left w:val="single" w:sz="4" w:space="4" w:color="auto"/>
          <w:bottom w:val="single" w:sz="4" w:space="1" w:color="auto"/>
          <w:right w:val="single" w:sz="4" w:space="4" w:color="auto"/>
        </w:pBdr>
        <w:ind w:firstLine="720"/>
      </w:pPr>
      <w:r>
        <w:t>(ridicată/ moderată/ redusă/ aproape absentă):</w:t>
      </w:r>
    </w:p>
    <w:p w14:paraId="2FA1AD5F" w14:textId="77777777" w:rsidR="00E455EB" w:rsidRDefault="005F2816" w:rsidP="00DB2EC8">
      <w:pPr>
        <w:numPr>
          <w:ilvl w:val="0"/>
          <w:numId w:val="39"/>
        </w:numPr>
        <w:pBdr>
          <w:top w:val="single" w:sz="4" w:space="1" w:color="auto"/>
          <w:left w:val="single" w:sz="4" w:space="4" w:color="auto"/>
          <w:bottom w:val="single" w:sz="4" w:space="1" w:color="auto"/>
          <w:right w:val="single" w:sz="4" w:space="4" w:color="auto"/>
        </w:pBdr>
        <w:ind w:left="360"/>
      </w:pPr>
      <w:r>
        <w:t>P</w:t>
      </w:r>
      <w:r w:rsidRPr="003259A8">
        <w:t xml:space="preserve">recizia rezultatului </w:t>
      </w:r>
      <w:r w:rsidR="00CF0B24">
        <w:rPr>
          <w:b/>
        </w:rPr>
        <w:t>Sp</w:t>
      </w:r>
      <w:r w:rsidR="005B1364" w:rsidRPr="007D61B7">
        <w:rPr>
          <w:b/>
        </w:rPr>
        <w:t xml:space="preserve"> </w:t>
      </w:r>
      <w:r w:rsidR="00883177">
        <w:t>în funcț</w:t>
      </w:r>
      <w:r w:rsidR="00C23EC1">
        <w:t>ie de</w:t>
      </w:r>
      <w:r w:rsidRPr="003259A8">
        <w:t xml:space="preserve"> lărgimea intervalului de încredere</w:t>
      </w:r>
      <w:r w:rsidR="00C23EC1">
        <w:t xml:space="preserve"> </w:t>
      </w:r>
      <w:r w:rsidR="00DB2EC8">
        <w:t>de 95%</w:t>
      </w:r>
    </w:p>
    <w:p w14:paraId="6884EB3A" w14:textId="77777777" w:rsidR="005B1364" w:rsidRDefault="007D61B7" w:rsidP="00DB2EC8">
      <w:pPr>
        <w:pBdr>
          <w:top w:val="single" w:sz="4" w:space="1" w:color="auto"/>
          <w:left w:val="single" w:sz="4" w:space="4" w:color="auto"/>
          <w:bottom w:val="single" w:sz="4" w:space="1" w:color="auto"/>
          <w:right w:val="single" w:sz="4" w:space="4" w:color="auto"/>
        </w:pBdr>
        <w:ind w:firstLine="360"/>
      </w:pPr>
      <w:r>
        <w:t xml:space="preserve"> </w:t>
      </w:r>
      <w:r w:rsidR="00DB2EC8">
        <w:tab/>
      </w:r>
      <w:r w:rsidR="00C23EC1">
        <w:t>(interval larg –</w:t>
      </w:r>
      <w:r w:rsidR="00B36419">
        <w:t>rezultate imprecise;  interval î</w:t>
      </w:r>
      <w:r w:rsidR="005F2816" w:rsidRPr="003259A8">
        <w:t>ngust – rezultate precise)</w:t>
      </w:r>
      <w:r>
        <w:t>:</w:t>
      </w:r>
    </w:p>
    <w:p w14:paraId="4E41087B" w14:textId="77777777" w:rsidR="00E455EB" w:rsidRDefault="00DB2EC8" w:rsidP="00DB2EC8">
      <w:pPr>
        <w:numPr>
          <w:ilvl w:val="0"/>
          <w:numId w:val="39"/>
        </w:numPr>
        <w:pBdr>
          <w:top w:val="single" w:sz="4" w:space="1" w:color="auto"/>
          <w:left w:val="single" w:sz="4" w:space="4" w:color="auto"/>
          <w:bottom w:val="single" w:sz="4" w:space="1" w:color="auto"/>
          <w:right w:val="single" w:sz="4" w:space="4" w:color="auto"/>
        </w:pBdr>
        <w:ind w:left="360"/>
      </w:pPr>
      <w:r>
        <w:t xml:space="preserve">Calitatea diagnostică așteptată în populația țintă, interpretarea capetelor intervalului de încredere de 95% al </w:t>
      </w:r>
      <w:r w:rsidR="00E455EB" w:rsidRPr="007D61B7">
        <w:rPr>
          <w:b/>
        </w:rPr>
        <w:t>Sp</w:t>
      </w:r>
      <w:r>
        <w:rPr>
          <w:b/>
        </w:rPr>
        <w:t xml:space="preserve"> </w:t>
      </w:r>
      <w:r w:rsidRPr="00DB2EC8">
        <w:rPr>
          <w:b/>
        </w:rPr>
        <w:t>(ridicată/ moderată/ redusă/ aproape absentă):</w:t>
      </w:r>
    </w:p>
    <w:p w14:paraId="2FEF2C8D" w14:textId="77777777" w:rsidR="005B1364" w:rsidRDefault="009422A6" w:rsidP="007D61B7">
      <w:pPr>
        <w:numPr>
          <w:ilvl w:val="0"/>
          <w:numId w:val="39"/>
        </w:numPr>
        <w:pBdr>
          <w:top w:val="single" w:sz="4" w:space="1" w:color="auto"/>
          <w:left w:val="single" w:sz="4" w:space="4" w:color="auto"/>
          <w:bottom w:val="single" w:sz="4" w:space="1" w:color="auto"/>
          <w:right w:val="single" w:sz="4" w:space="4" w:color="auto"/>
        </w:pBdr>
        <w:ind w:left="360"/>
      </w:pPr>
      <w:r>
        <w:t>Utilitatea clinică</w:t>
      </w:r>
      <w:r w:rsidR="00B36419">
        <w:t xml:space="preserve"> a noului test </w:t>
      </w:r>
      <w:r w:rsidR="005B1364">
        <w:t>drept test de scree</w:t>
      </w:r>
      <w:r>
        <w:t>ning sau diagnostic de precizie</w:t>
      </w:r>
      <w:r w:rsidR="005B1364">
        <w:t>(</w:t>
      </w:r>
      <w:r w:rsidR="003F3822">
        <w:t xml:space="preserve">valoare Se </w:t>
      </w:r>
      <w:r>
        <w:t>mare</w:t>
      </w:r>
      <w:r w:rsidR="003F3822">
        <w:t xml:space="preserve">- </w:t>
      </w:r>
      <w:r w:rsidR="005B1364">
        <w:t>depistare/sc</w:t>
      </w:r>
      <w:r w:rsidR="003F3822">
        <w:t>reening de masă a bolii vizate; valoare Sp mare- diagnostic</w:t>
      </w:r>
      <w:r w:rsidR="005B1364">
        <w:t xml:space="preserve"> de precizie a bolii vizate):</w:t>
      </w:r>
    </w:p>
    <w:p w14:paraId="058CFD36" w14:textId="56DC0995" w:rsidR="00CD5B6E" w:rsidRDefault="00CD5B6E">
      <w:pPr>
        <w:spacing w:after="0" w:line="240" w:lineRule="auto"/>
        <w:ind w:firstLine="0"/>
        <w:contextualSpacing w:val="0"/>
        <w:jc w:val="left"/>
        <w:rPr>
          <w:rFonts w:ascii="Arial" w:hAnsi="Arial" w:cs="Arial"/>
        </w:rPr>
      </w:pPr>
      <w:r>
        <w:rPr>
          <w:rFonts w:ascii="Arial" w:hAnsi="Arial" w:cs="Arial"/>
        </w:rPr>
        <w:br w:type="page"/>
      </w:r>
    </w:p>
    <w:p w14:paraId="52688746" w14:textId="77777777" w:rsidR="00D77ADA" w:rsidRDefault="00D77ADA" w:rsidP="00E41677">
      <w:pPr>
        <w:rPr>
          <w:rFonts w:ascii="Arial" w:hAnsi="Arial" w:cs="Arial"/>
        </w:rPr>
      </w:pPr>
    </w:p>
    <w:p w14:paraId="0CDAA7E2" w14:textId="77777777" w:rsidR="002A30E0" w:rsidRPr="00D67AD2" w:rsidRDefault="002A30E0" w:rsidP="002A30E0">
      <w:pPr>
        <w:pStyle w:val="Heading2"/>
      </w:pPr>
      <w:r>
        <w:t>Utilizarea Nomogramei Fagan:</w:t>
      </w:r>
    </w:p>
    <w:p w14:paraId="3B674379" w14:textId="77777777" w:rsidR="002A30E0" w:rsidRDefault="002A30E0" w:rsidP="002A30E0">
      <w:pPr>
        <w:pStyle w:val="ListParagraph"/>
        <w:ind w:left="0" w:firstLine="0"/>
      </w:pPr>
      <w:r w:rsidRPr="002A30E0">
        <w:t xml:space="preserve">Utilizând nomograma </w:t>
      </w:r>
      <w:proofErr w:type="spellStart"/>
      <w:r w:rsidRPr="002A30E0">
        <w:t>Fagan</w:t>
      </w:r>
      <w:proofErr w:type="spellEnd"/>
      <w:r w:rsidR="00FB7666">
        <w:t xml:space="preserve"> de mai jos</w:t>
      </w:r>
      <w:r w:rsidRPr="002A30E0">
        <w:t>, precizați care este probabilitatea</w:t>
      </w:r>
      <w:r>
        <w:t xml:space="preserve"> ca un pacient cu </w:t>
      </w:r>
      <w:r w:rsidRPr="002A30E0">
        <w:t xml:space="preserve"> rezultatul negativ</w:t>
      </w:r>
      <w:r w:rsidR="00341ACB">
        <w:t xml:space="preserve"> la m</w:t>
      </w:r>
      <w:r w:rsidR="00341ACB" w:rsidRPr="00341ACB">
        <w:t>icroscopia confocală</w:t>
      </w:r>
      <w:r w:rsidRPr="002A30E0">
        <w:t xml:space="preserve"> să aibă CBC, </w:t>
      </w:r>
      <w:r w:rsidR="00CB1107">
        <w:t xml:space="preserve">presupunând că </w:t>
      </w:r>
      <w:r w:rsidR="00B27996">
        <w:t>prevalența</w:t>
      </w:r>
      <w:r w:rsidRPr="002A30E0">
        <w:t xml:space="preserve"> CBC este de </w:t>
      </w:r>
      <w:r w:rsidR="00CB1107">
        <w:t>1,4</w:t>
      </w:r>
      <w:r w:rsidRPr="002A30E0">
        <w:t>%. Probabilitatea este de  ................ .</w:t>
      </w:r>
    </w:p>
    <w:p w14:paraId="03943F8B" w14:textId="356BEFA1" w:rsidR="002A30E0" w:rsidRPr="00341ACB" w:rsidRDefault="00CC176B" w:rsidP="00341ACB">
      <w:pPr>
        <w:pStyle w:val="ListParagraph"/>
        <w:ind w:left="0" w:firstLine="0"/>
        <w:jc w:val="center"/>
      </w:pPr>
      <w:r w:rsidRPr="00E55B6E">
        <w:rPr>
          <w:noProof/>
        </w:rPr>
        <w:drawing>
          <wp:inline distT="0" distB="0" distL="0" distR="0" wp14:anchorId="2E1F6A29" wp14:editId="0401000F">
            <wp:extent cx="3981450" cy="45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4572000"/>
                    </a:xfrm>
                    <a:prstGeom prst="rect">
                      <a:avLst/>
                    </a:prstGeom>
                    <a:noFill/>
                    <a:ln>
                      <a:noFill/>
                    </a:ln>
                  </pic:spPr>
                </pic:pic>
              </a:graphicData>
            </a:graphic>
          </wp:inline>
        </w:drawing>
      </w:r>
    </w:p>
    <w:p w14:paraId="24EB2A41" w14:textId="77777777" w:rsidR="00E41677" w:rsidRPr="006B290A" w:rsidRDefault="00E41677" w:rsidP="0080754C">
      <w:pPr>
        <w:pStyle w:val="Heading2"/>
      </w:pPr>
      <w:bookmarkStart w:id="4" w:name="_Toc504989027"/>
      <w:r w:rsidRPr="006B290A">
        <w:t xml:space="preserve">De </w:t>
      </w:r>
      <w:r w:rsidRPr="0080754C">
        <w:t>reținut</w:t>
      </w:r>
      <w:bookmarkEnd w:id="4"/>
    </w:p>
    <w:p w14:paraId="6CC0D900" w14:textId="77777777" w:rsidR="005B1364" w:rsidRPr="005B1364" w:rsidRDefault="005B1364" w:rsidP="005B1364">
      <w:pPr>
        <w:ind w:firstLine="0"/>
        <w:rPr>
          <w:rFonts w:cs="Arial"/>
        </w:rPr>
      </w:pPr>
      <w:r w:rsidRPr="005B1364">
        <w:rPr>
          <w:rFonts w:cs="Arial"/>
        </w:rPr>
        <w:t>•</w:t>
      </w:r>
      <w:r w:rsidRPr="005B1364">
        <w:rPr>
          <w:rFonts w:cs="Arial"/>
        </w:rPr>
        <w:tab/>
        <w:t>Studiile de evaluare a unui nou test diagnostic se fac prin raportare la un test diagnostic standard.</w:t>
      </w:r>
    </w:p>
    <w:p w14:paraId="3D51C997" w14:textId="77777777" w:rsidR="005B1364" w:rsidRPr="005B1364" w:rsidRDefault="005B1364" w:rsidP="005B1364">
      <w:pPr>
        <w:ind w:firstLine="0"/>
        <w:rPr>
          <w:rFonts w:cs="Arial"/>
        </w:rPr>
      </w:pPr>
      <w:r w:rsidRPr="005B1364">
        <w:rPr>
          <w:rFonts w:cs="Arial"/>
        </w:rPr>
        <w:t>•</w:t>
      </w:r>
      <w:r w:rsidRPr="005B1364">
        <w:rPr>
          <w:rFonts w:cs="Arial"/>
        </w:rPr>
        <w:tab/>
        <w:t>Există anumiți parametri ce pot fi calculați pentru a aprecia calitatea unui nou test diagnostic.</w:t>
      </w:r>
    </w:p>
    <w:p w14:paraId="05AF719D" w14:textId="77777777" w:rsidR="000B52BB" w:rsidRPr="00942D99" w:rsidRDefault="005B1364" w:rsidP="00942D99">
      <w:pPr>
        <w:ind w:firstLine="0"/>
        <w:rPr>
          <w:rFonts w:cs="Arial"/>
        </w:rPr>
      </w:pPr>
      <w:r w:rsidRPr="005B1364">
        <w:rPr>
          <w:rFonts w:cs="Arial"/>
        </w:rPr>
        <w:t>•</w:t>
      </w:r>
      <w:r w:rsidRPr="005B1364">
        <w:rPr>
          <w:rFonts w:cs="Arial"/>
        </w:rPr>
        <w:tab/>
        <w:t xml:space="preserve">În funcție de interes, testele pot fi folosite pentru diagnosticul </w:t>
      </w:r>
      <w:r w:rsidR="001D4388">
        <w:rPr>
          <w:rFonts w:cs="Arial"/>
        </w:rPr>
        <w:t>de precizie</w:t>
      </w:r>
      <w:r w:rsidRPr="005B1364">
        <w:rPr>
          <w:rFonts w:cs="Arial"/>
        </w:rPr>
        <w:t xml:space="preserve"> al bolii sau pentru screening-ul acesteia.</w:t>
      </w:r>
    </w:p>
    <w:p w14:paraId="4663AE9F" w14:textId="77777777" w:rsidR="00DC45AB" w:rsidRPr="0092017E" w:rsidRDefault="00DC45AB" w:rsidP="00E41677"/>
    <w:p w14:paraId="792ED2AA" w14:textId="77777777" w:rsidR="001E28EB" w:rsidRPr="0092017E" w:rsidRDefault="001E28EB"/>
    <w:p w14:paraId="1454B9D9" w14:textId="77777777" w:rsidR="001E28EB" w:rsidRPr="0092017E" w:rsidRDefault="001E28EB"/>
    <w:sectPr w:rsidR="001E28EB" w:rsidRPr="0092017E" w:rsidSect="00E41677">
      <w:footerReference w:type="default" r:id="rId10"/>
      <w:endnotePr>
        <w:numFmt w:val="decimal"/>
      </w:endnotePr>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05DBF" w14:textId="77777777" w:rsidR="004D3EB4" w:rsidRDefault="004D3EB4" w:rsidP="00E41677">
      <w:pPr>
        <w:spacing w:after="0" w:line="240" w:lineRule="auto"/>
      </w:pPr>
      <w:r>
        <w:separator/>
      </w:r>
    </w:p>
  </w:endnote>
  <w:endnote w:type="continuationSeparator" w:id="0">
    <w:p w14:paraId="07306E43" w14:textId="77777777" w:rsidR="004D3EB4" w:rsidRDefault="004D3EB4" w:rsidP="00E41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81F8F" w14:textId="77777777" w:rsidR="00CB1107" w:rsidRDefault="00CB1107">
    <w:pPr>
      <w:pStyle w:val="Footer"/>
      <w:jc w:val="center"/>
    </w:pPr>
    <w:r>
      <w:fldChar w:fldCharType="begin"/>
    </w:r>
    <w:r>
      <w:instrText xml:space="preserve"> PAGE   \* MERGEFORMAT </w:instrText>
    </w:r>
    <w:r>
      <w:fldChar w:fldCharType="separate"/>
    </w:r>
    <w:r w:rsidR="00FB7666">
      <w:rPr>
        <w:noProof/>
      </w:rPr>
      <w:t>6</w:t>
    </w:r>
    <w:r>
      <w:rPr>
        <w:noProof/>
      </w:rPr>
      <w:fldChar w:fldCharType="end"/>
    </w:r>
  </w:p>
  <w:p w14:paraId="1FAF86AB" w14:textId="77777777" w:rsidR="00CB1107" w:rsidRDefault="00CB1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B983C" w14:textId="77777777" w:rsidR="004D3EB4" w:rsidRDefault="004D3EB4" w:rsidP="00E41677">
      <w:pPr>
        <w:spacing w:after="0" w:line="240" w:lineRule="auto"/>
      </w:pPr>
      <w:r>
        <w:separator/>
      </w:r>
    </w:p>
  </w:footnote>
  <w:footnote w:type="continuationSeparator" w:id="0">
    <w:p w14:paraId="413A4A42" w14:textId="77777777" w:rsidR="004D3EB4" w:rsidRDefault="004D3EB4" w:rsidP="00E41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D458E"/>
    <w:multiLevelType w:val="hybridMultilevel"/>
    <w:tmpl w:val="1390D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F255B"/>
    <w:multiLevelType w:val="hybridMultilevel"/>
    <w:tmpl w:val="A788BC3C"/>
    <w:lvl w:ilvl="0" w:tplc="22B49C54">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B0C4E"/>
    <w:multiLevelType w:val="hybridMultilevel"/>
    <w:tmpl w:val="DFB6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262CF"/>
    <w:multiLevelType w:val="hybridMultilevel"/>
    <w:tmpl w:val="3CAE64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E23FB3"/>
    <w:multiLevelType w:val="hybridMultilevel"/>
    <w:tmpl w:val="0F581DE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13CB1771"/>
    <w:multiLevelType w:val="hybridMultilevel"/>
    <w:tmpl w:val="7A5A2EC8"/>
    <w:lvl w:ilvl="0" w:tplc="04090017">
      <w:start w:val="1"/>
      <w:numFmt w:val="lowerLetter"/>
      <w:lvlText w:val="%1)"/>
      <w:lvlJc w:val="left"/>
      <w:pPr>
        <w:ind w:left="360" w:hanging="360"/>
      </w:pPr>
      <w:rPr>
        <w:rFonts w:hint="default"/>
      </w:rPr>
    </w:lvl>
    <w:lvl w:ilvl="1" w:tplc="8D36EF62">
      <w:start w:val="1"/>
      <w:numFmt w:val="decimal"/>
      <w:lvlText w:val="%2."/>
      <w:lvlJc w:val="left"/>
      <w:pPr>
        <w:ind w:left="1080" w:hanging="360"/>
      </w:pPr>
      <w:rPr>
        <w:rFonts w:hint="default"/>
        <w:color w:val="auto"/>
      </w:rPr>
    </w:lvl>
    <w:lvl w:ilvl="2" w:tplc="303E2D7C">
      <w:start w:val="1"/>
      <w:numFmt w:val="lowerLetter"/>
      <w:lvlText w:val="%3."/>
      <w:lvlJc w:val="left"/>
      <w:pPr>
        <w:ind w:left="2310" w:hanging="87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DA5614"/>
    <w:multiLevelType w:val="hybridMultilevel"/>
    <w:tmpl w:val="15829690"/>
    <w:lvl w:ilvl="0" w:tplc="22B49C54">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B1731"/>
    <w:multiLevelType w:val="hybridMultilevel"/>
    <w:tmpl w:val="F638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91A3D"/>
    <w:multiLevelType w:val="hybridMultilevel"/>
    <w:tmpl w:val="9686FAE8"/>
    <w:lvl w:ilvl="0" w:tplc="2DC06C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3240F"/>
    <w:multiLevelType w:val="hybridMultilevel"/>
    <w:tmpl w:val="08CE4B96"/>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B214F8"/>
    <w:multiLevelType w:val="hybridMultilevel"/>
    <w:tmpl w:val="3C4A4C9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274F31DE"/>
    <w:multiLevelType w:val="hybridMultilevel"/>
    <w:tmpl w:val="7B60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A24A9"/>
    <w:multiLevelType w:val="hybridMultilevel"/>
    <w:tmpl w:val="2364F48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C5C13B5"/>
    <w:multiLevelType w:val="hybridMultilevel"/>
    <w:tmpl w:val="659A3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940117"/>
    <w:multiLevelType w:val="hybridMultilevel"/>
    <w:tmpl w:val="1DA23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C65867"/>
    <w:multiLevelType w:val="hybridMultilevel"/>
    <w:tmpl w:val="EE0C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E07F9"/>
    <w:multiLevelType w:val="hybridMultilevel"/>
    <w:tmpl w:val="45344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625B03"/>
    <w:multiLevelType w:val="hybridMultilevel"/>
    <w:tmpl w:val="A6A2063A"/>
    <w:lvl w:ilvl="0" w:tplc="0A2C9D78">
      <w:start w:val="1"/>
      <w:numFmt w:val="decimal"/>
      <w:lvlText w:val="%1."/>
      <w:lvlJc w:val="left"/>
      <w:pPr>
        <w:ind w:left="450" w:hanging="360"/>
      </w:pPr>
      <w:rPr>
        <w:rFonts w:hint="default"/>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395A5FD9"/>
    <w:multiLevelType w:val="multilevel"/>
    <w:tmpl w:val="C7E63C8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422076B6"/>
    <w:multiLevelType w:val="hybridMultilevel"/>
    <w:tmpl w:val="C3229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C56C7"/>
    <w:multiLevelType w:val="hybridMultilevel"/>
    <w:tmpl w:val="FB2460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6A09BC"/>
    <w:multiLevelType w:val="hybridMultilevel"/>
    <w:tmpl w:val="56A2EECC"/>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2" w15:restartNumberingAfterBreak="0">
    <w:nsid w:val="54F46B9F"/>
    <w:multiLevelType w:val="hybridMultilevel"/>
    <w:tmpl w:val="AE5EDE9A"/>
    <w:lvl w:ilvl="0" w:tplc="04090001">
      <w:start w:val="1"/>
      <w:numFmt w:val="bullet"/>
      <w:lvlText w:val=""/>
      <w:lvlJc w:val="left"/>
      <w:pPr>
        <w:ind w:left="360" w:hanging="360"/>
      </w:pPr>
      <w:rPr>
        <w:rFonts w:ascii="Symbol" w:hAnsi="Symbol" w:hint="default"/>
      </w:rPr>
    </w:lvl>
    <w:lvl w:ilvl="1" w:tplc="0A2C9D78">
      <w:start w:val="1"/>
      <w:numFmt w:val="decimal"/>
      <w:lvlText w:val="%2."/>
      <w:lvlJc w:val="left"/>
      <w:pPr>
        <w:ind w:left="450" w:hanging="360"/>
      </w:pPr>
      <w:rPr>
        <w:rFonts w:hint="default"/>
        <w:color w:val="auto"/>
      </w:rPr>
    </w:lvl>
    <w:lvl w:ilvl="2" w:tplc="303E2D7C">
      <w:start w:val="1"/>
      <w:numFmt w:val="lowerLetter"/>
      <w:lvlText w:val="%3."/>
      <w:lvlJc w:val="left"/>
      <w:pPr>
        <w:ind w:left="2310" w:hanging="87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B65DC5"/>
    <w:multiLevelType w:val="hybridMultilevel"/>
    <w:tmpl w:val="4618884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15:restartNumberingAfterBreak="0">
    <w:nsid w:val="57D13A31"/>
    <w:multiLevelType w:val="hybridMultilevel"/>
    <w:tmpl w:val="AB80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A75A4"/>
    <w:multiLevelType w:val="hybridMultilevel"/>
    <w:tmpl w:val="EF02B5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DF2821"/>
    <w:multiLevelType w:val="hybridMultilevel"/>
    <w:tmpl w:val="5FD25048"/>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15:restartNumberingAfterBreak="0">
    <w:nsid w:val="5EC03729"/>
    <w:multiLevelType w:val="hybridMultilevel"/>
    <w:tmpl w:val="D194CBDA"/>
    <w:lvl w:ilvl="0" w:tplc="22B49C54">
      <w:numFmt w:val="bullet"/>
      <w:lvlText w:val="•"/>
      <w:lvlJc w:val="left"/>
      <w:pPr>
        <w:ind w:left="1440" w:hanging="72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AD349C"/>
    <w:multiLevelType w:val="multilevel"/>
    <w:tmpl w:val="271266D4"/>
    <w:lvl w:ilvl="0">
      <w:start w:val="1"/>
      <w:numFmt w:val="decimal"/>
      <w:pStyle w:val="TOCHeading"/>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1A3781F"/>
    <w:multiLevelType w:val="multilevel"/>
    <w:tmpl w:val="3746D84C"/>
    <w:lvl w:ilvl="0">
      <w:start w:val="2"/>
      <w:numFmt w:val="decimal"/>
      <w:lvlText w:val="%1."/>
      <w:lvlJc w:val="left"/>
      <w:pPr>
        <w:ind w:left="720" w:hanging="360"/>
      </w:pPr>
      <w:rPr>
        <w:rFonts w:hint="default"/>
      </w:rPr>
    </w:lvl>
    <w:lvl w:ilvl="1">
      <w:start w:val="1"/>
      <w:numFmt w:val="decimal"/>
      <w:isLgl/>
      <w:lvlText w:val="%1.%2."/>
      <w:lvlJc w:val="left"/>
      <w:pPr>
        <w:ind w:left="1296" w:hanging="720"/>
      </w:pPr>
      <w:rPr>
        <w:rFonts w:cs="Calibri" w:hint="default"/>
      </w:rPr>
    </w:lvl>
    <w:lvl w:ilvl="2">
      <w:start w:val="1"/>
      <w:numFmt w:val="decimal"/>
      <w:isLgl/>
      <w:lvlText w:val="%1.%2.%3."/>
      <w:lvlJc w:val="left"/>
      <w:pPr>
        <w:ind w:left="1512" w:hanging="720"/>
      </w:pPr>
      <w:rPr>
        <w:rFonts w:cs="Calibri" w:hint="default"/>
        <w:b w:val="0"/>
      </w:rPr>
    </w:lvl>
    <w:lvl w:ilvl="3">
      <w:start w:val="1"/>
      <w:numFmt w:val="decimal"/>
      <w:isLgl/>
      <w:lvlText w:val="%1.%2.%3.%4."/>
      <w:lvlJc w:val="left"/>
      <w:pPr>
        <w:ind w:left="2088" w:hanging="1080"/>
      </w:pPr>
      <w:rPr>
        <w:rFonts w:cs="Calibri" w:hint="default"/>
      </w:rPr>
    </w:lvl>
    <w:lvl w:ilvl="4">
      <w:start w:val="1"/>
      <w:numFmt w:val="decimal"/>
      <w:isLgl/>
      <w:lvlText w:val="%1.%2.%3.%4.%5."/>
      <w:lvlJc w:val="left"/>
      <w:pPr>
        <w:ind w:left="2304" w:hanging="1080"/>
      </w:pPr>
      <w:rPr>
        <w:rFonts w:cs="Calibri" w:hint="default"/>
      </w:rPr>
    </w:lvl>
    <w:lvl w:ilvl="5">
      <w:start w:val="1"/>
      <w:numFmt w:val="decimal"/>
      <w:isLgl/>
      <w:lvlText w:val="%1.%2.%3.%4.%5.%6."/>
      <w:lvlJc w:val="left"/>
      <w:pPr>
        <w:ind w:left="2880" w:hanging="1440"/>
      </w:pPr>
      <w:rPr>
        <w:rFonts w:cs="Calibri" w:hint="default"/>
      </w:rPr>
    </w:lvl>
    <w:lvl w:ilvl="6">
      <w:start w:val="1"/>
      <w:numFmt w:val="decimal"/>
      <w:isLgl/>
      <w:lvlText w:val="%1.%2.%3.%4.%5.%6.%7."/>
      <w:lvlJc w:val="left"/>
      <w:pPr>
        <w:ind w:left="3096" w:hanging="1440"/>
      </w:pPr>
      <w:rPr>
        <w:rFonts w:cs="Calibri" w:hint="default"/>
      </w:rPr>
    </w:lvl>
    <w:lvl w:ilvl="7">
      <w:start w:val="1"/>
      <w:numFmt w:val="decimal"/>
      <w:isLgl/>
      <w:lvlText w:val="%1.%2.%3.%4.%5.%6.%7.%8."/>
      <w:lvlJc w:val="left"/>
      <w:pPr>
        <w:ind w:left="3672" w:hanging="1800"/>
      </w:pPr>
      <w:rPr>
        <w:rFonts w:cs="Calibri" w:hint="default"/>
      </w:rPr>
    </w:lvl>
    <w:lvl w:ilvl="8">
      <w:start w:val="1"/>
      <w:numFmt w:val="decimal"/>
      <w:isLgl/>
      <w:lvlText w:val="%1.%2.%3.%4.%5.%6.%7.%8.%9."/>
      <w:lvlJc w:val="left"/>
      <w:pPr>
        <w:ind w:left="3888" w:hanging="1800"/>
      </w:pPr>
      <w:rPr>
        <w:rFonts w:cs="Calibri" w:hint="default"/>
      </w:rPr>
    </w:lvl>
  </w:abstractNum>
  <w:abstractNum w:abstractNumId="30" w15:restartNumberingAfterBreak="0">
    <w:nsid w:val="61B3681A"/>
    <w:multiLevelType w:val="hybridMultilevel"/>
    <w:tmpl w:val="B81CC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CC0C5E"/>
    <w:multiLevelType w:val="hybridMultilevel"/>
    <w:tmpl w:val="279C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46FC3"/>
    <w:multiLevelType w:val="hybridMultilevel"/>
    <w:tmpl w:val="A3E04E1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3" w15:restartNumberingAfterBreak="0">
    <w:nsid w:val="667D27AA"/>
    <w:multiLevelType w:val="hybridMultilevel"/>
    <w:tmpl w:val="03DA3A6E"/>
    <w:lvl w:ilvl="0" w:tplc="22B26A7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6A3B2F32"/>
    <w:multiLevelType w:val="hybridMultilevel"/>
    <w:tmpl w:val="84787EE0"/>
    <w:lvl w:ilvl="0" w:tplc="A7723DD4">
      <w:start w:val="1"/>
      <w:numFmt w:val="decimal"/>
      <w:lvlText w:val="%1."/>
      <w:lvlJc w:val="left"/>
      <w:pPr>
        <w:ind w:left="1494"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5" w15:restartNumberingAfterBreak="0">
    <w:nsid w:val="6B5D1802"/>
    <w:multiLevelType w:val="hybridMultilevel"/>
    <w:tmpl w:val="5D2E34E2"/>
    <w:lvl w:ilvl="0" w:tplc="0980B2E0">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49051F"/>
    <w:multiLevelType w:val="hybridMultilevel"/>
    <w:tmpl w:val="3C54D6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C41513"/>
    <w:multiLevelType w:val="multilevel"/>
    <w:tmpl w:val="659A642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55513B"/>
    <w:multiLevelType w:val="hybridMultilevel"/>
    <w:tmpl w:val="09404F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77AE155E"/>
    <w:multiLevelType w:val="hybridMultilevel"/>
    <w:tmpl w:val="ADDE9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DC8441AE">
      <w:numFmt w:val="bullet"/>
      <w:lvlText w:val="-"/>
      <w:lvlJc w:val="left"/>
      <w:pPr>
        <w:ind w:left="1800" w:hanging="360"/>
      </w:pPr>
      <w:rPr>
        <w:rFonts w:ascii="Arial" w:eastAsia="Calibri" w:hAnsi="Arial" w:cs="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440D6C"/>
    <w:multiLevelType w:val="hybridMultilevel"/>
    <w:tmpl w:val="D0EA2D8E"/>
    <w:lvl w:ilvl="0" w:tplc="22B49C54">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352B6"/>
    <w:multiLevelType w:val="hybridMultilevel"/>
    <w:tmpl w:val="9BCC7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5618C8"/>
    <w:multiLevelType w:val="hybridMultilevel"/>
    <w:tmpl w:val="A6E648BE"/>
    <w:lvl w:ilvl="0" w:tplc="22B49C54">
      <w:numFmt w:val="bullet"/>
      <w:lvlText w:val="•"/>
      <w:lvlJc w:val="left"/>
      <w:pPr>
        <w:ind w:left="2073" w:hanging="720"/>
      </w:pPr>
      <w:rPr>
        <w:rFonts w:ascii="Calibri" w:eastAsia="Times New Roman" w:hAnsi="Calibri"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18"/>
  </w:num>
  <w:num w:numId="2">
    <w:abstractNumId w:val="10"/>
  </w:num>
  <w:num w:numId="3">
    <w:abstractNumId w:val="32"/>
  </w:num>
  <w:num w:numId="4">
    <w:abstractNumId w:val="3"/>
  </w:num>
  <w:num w:numId="5">
    <w:abstractNumId w:val="23"/>
  </w:num>
  <w:num w:numId="6">
    <w:abstractNumId w:val="4"/>
  </w:num>
  <w:num w:numId="7">
    <w:abstractNumId w:val="34"/>
  </w:num>
  <w:num w:numId="8">
    <w:abstractNumId w:val="29"/>
  </w:num>
  <w:num w:numId="9">
    <w:abstractNumId w:val="37"/>
  </w:num>
  <w:num w:numId="10">
    <w:abstractNumId w:val="22"/>
  </w:num>
  <w:num w:numId="11">
    <w:abstractNumId w:val="30"/>
  </w:num>
  <w:num w:numId="12">
    <w:abstractNumId w:val="0"/>
  </w:num>
  <w:num w:numId="13">
    <w:abstractNumId w:val="40"/>
  </w:num>
  <w:num w:numId="14">
    <w:abstractNumId w:val="42"/>
  </w:num>
  <w:num w:numId="15">
    <w:abstractNumId w:val="6"/>
  </w:num>
  <w:num w:numId="16">
    <w:abstractNumId w:val="27"/>
  </w:num>
  <w:num w:numId="17">
    <w:abstractNumId w:val="1"/>
  </w:num>
  <w:num w:numId="18">
    <w:abstractNumId w:val="11"/>
  </w:num>
  <w:num w:numId="19">
    <w:abstractNumId w:val="41"/>
  </w:num>
  <w:num w:numId="20">
    <w:abstractNumId w:val="16"/>
  </w:num>
  <w:num w:numId="21">
    <w:abstractNumId w:val="24"/>
  </w:num>
  <w:num w:numId="22">
    <w:abstractNumId w:val="36"/>
  </w:num>
  <w:num w:numId="23">
    <w:abstractNumId w:val="25"/>
  </w:num>
  <w:num w:numId="24">
    <w:abstractNumId w:val="13"/>
  </w:num>
  <w:num w:numId="25">
    <w:abstractNumId w:val="38"/>
  </w:num>
  <w:num w:numId="26">
    <w:abstractNumId w:val="8"/>
  </w:num>
  <w:num w:numId="27">
    <w:abstractNumId w:val="19"/>
  </w:num>
  <w:num w:numId="28">
    <w:abstractNumId w:val="2"/>
  </w:num>
  <w:num w:numId="29">
    <w:abstractNumId w:val="7"/>
  </w:num>
  <w:num w:numId="30">
    <w:abstractNumId w:val="21"/>
  </w:num>
  <w:num w:numId="31">
    <w:abstractNumId w:val="39"/>
  </w:num>
  <w:num w:numId="32">
    <w:abstractNumId w:val="5"/>
  </w:num>
  <w:num w:numId="33">
    <w:abstractNumId w:val="28"/>
  </w:num>
  <w:num w:numId="34">
    <w:abstractNumId w:val="14"/>
  </w:num>
  <w:num w:numId="35">
    <w:abstractNumId w:val="31"/>
  </w:num>
  <w:num w:numId="36">
    <w:abstractNumId w:val="33"/>
  </w:num>
  <w:num w:numId="37">
    <w:abstractNumId w:val="26"/>
  </w:num>
  <w:num w:numId="38">
    <w:abstractNumId w:val="20"/>
  </w:num>
  <w:num w:numId="39">
    <w:abstractNumId w:val="12"/>
  </w:num>
  <w:num w:numId="40">
    <w:abstractNumId w:val="9"/>
  </w:num>
  <w:num w:numId="41">
    <w:abstractNumId w:val="35"/>
  </w:num>
  <w:num w:numId="42">
    <w:abstractNumId w:val="15"/>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77"/>
    <w:rsid w:val="00013443"/>
    <w:rsid w:val="00025FFB"/>
    <w:rsid w:val="000267D5"/>
    <w:rsid w:val="0004057D"/>
    <w:rsid w:val="00043583"/>
    <w:rsid w:val="00051F32"/>
    <w:rsid w:val="00052381"/>
    <w:rsid w:val="00061C6B"/>
    <w:rsid w:val="00075481"/>
    <w:rsid w:val="000934E9"/>
    <w:rsid w:val="000B52BB"/>
    <w:rsid w:val="000D4282"/>
    <w:rsid w:val="00101328"/>
    <w:rsid w:val="0010494A"/>
    <w:rsid w:val="00142961"/>
    <w:rsid w:val="001435E9"/>
    <w:rsid w:val="00154363"/>
    <w:rsid w:val="00177AC0"/>
    <w:rsid w:val="001A6DA1"/>
    <w:rsid w:val="001D4388"/>
    <w:rsid w:val="001E28EB"/>
    <w:rsid w:val="00202BBE"/>
    <w:rsid w:val="002246D1"/>
    <w:rsid w:val="00252297"/>
    <w:rsid w:val="00256206"/>
    <w:rsid w:val="00272C06"/>
    <w:rsid w:val="00276F30"/>
    <w:rsid w:val="00297490"/>
    <w:rsid w:val="002A0ADD"/>
    <w:rsid w:val="002A30E0"/>
    <w:rsid w:val="002B7743"/>
    <w:rsid w:val="002E34F8"/>
    <w:rsid w:val="002F6C79"/>
    <w:rsid w:val="00303E3D"/>
    <w:rsid w:val="003164E8"/>
    <w:rsid w:val="00341ACB"/>
    <w:rsid w:val="00350A2B"/>
    <w:rsid w:val="003733D5"/>
    <w:rsid w:val="0037706B"/>
    <w:rsid w:val="00386646"/>
    <w:rsid w:val="00395CD9"/>
    <w:rsid w:val="003A3534"/>
    <w:rsid w:val="003C6438"/>
    <w:rsid w:val="003F126F"/>
    <w:rsid w:val="003F3822"/>
    <w:rsid w:val="00404BD4"/>
    <w:rsid w:val="00413565"/>
    <w:rsid w:val="004200C5"/>
    <w:rsid w:val="0045567C"/>
    <w:rsid w:val="004B4F33"/>
    <w:rsid w:val="004C19CF"/>
    <w:rsid w:val="004D2773"/>
    <w:rsid w:val="004D3EB4"/>
    <w:rsid w:val="005025C0"/>
    <w:rsid w:val="00512814"/>
    <w:rsid w:val="005151AA"/>
    <w:rsid w:val="0053137A"/>
    <w:rsid w:val="00542E86"/>
    <w:rsid w:val="005554E2"/>
    <w:rsid w:val="005B07D0"/>
    <w:rsid w:val="005B1364"/>
    <w:rsid w:val="005B5798"/>
    <w:rsid w:val="005F2816"/>
    <w:rsid w:val="005F7B60"/>
    <w:rsid w:val="00604596"/>
    <w:rsid w:val="00626EED"/>
    <w:rsid w:val="006436AF"/>
    <w:rsid w:val="006501B4"/>
    <w:rsid w:val="00655889"/>
    <w:rsid w:val="00656464"/>
    <w:rsid w:val="00667192"/>
    <w:rsid w:val="00683073"/>
    <w:rsid w:val="00697B25"/>
    <w:rsid w:val="006B290A"/>
    <w:rsid w:val="006D4794"/>
    <w:rsid w:val="006D511D"/>
    <w:rsid w:val="006E04E9"/>
    <w:rsid w:val="006F029E"/>
    <w:rsid w:val="006F2675"/>
    <w:rsid w:val="006F5399"/>
    <w:rsid w:val="00706ED9"/>
    <w:rsid w:val="00716EF3"/>
    <w:rsid w:val="00753171"/>
    <w:rsid w:val="00756688"/>
    <w:rsid w:val="00756AB2"/>
    <w:rsid w:val="00761922"/>
    <w:rsid w:val="00772C4C"/>
    <w:rsid w:val="007C3C32"/>
    <w:rsid w:val="007C5EE7"/>
    <w:rsid w:val="007D0851"/>
    <w:rsid w:val="007D0B70"/>
    <w:rsid w:val="007D61B7"/>
    <w:rsid w:val="0080190D"/>
    <w:rsid w:val="00803F70"/>
    <w:rsid w:val="0080754C"/>
    <w:rsid w:val="008110F6"/>
    <w:rsid w:val="00812680"/>
    <w:rsid w:val="008147F4"/>
    <w:rsid w:val="008311AF"/>
    <w:rsid w:val="00841931"/>
    <w:rsid w:val="00846297"/>
    <w:rsid w:val="008577DB"/>
    <w:rsid w:val="0086742C"/>
    <w:rsid w:val="0088152A"/>
    <w:rsid w:val="00883177"/>
    <w:rsid w:val="008A5539"/>
    <w:rsid w:val="008C205D"/>
    <w:rsid w:val="009023B1"/>
    <w:rsid w:val="009102C3"/>
    <w:rsid w:val="0092017E"/>
    <w:rsid w:val="00934358"/>
    <w:rsid w:val="009422A6"/>
    <w:rsid w:val="00942D99"/>
    <w:rsid w:val="00943CC4"/>
    <w:rsid w:val="00960684"/>
    <w:rsid w:val="00972809"/>
    <w:rsid w:val="009C0088"/>
    <w:rsid w:val="009C4779"/>
    <w:rsid w:val="009D0FAD"/>
    <w:rsid w:val="009E59A7"/>
    <w:rsid w:val="009E7E08"/>
    <w:rsid w:val="00A00547"/>
    <w:rsid w:val="00A12A7B"/>
    <w:rsid w:val="00A12A8F"/>
    <w:rsid w:val="00A267CF"/>
    <w:rsid w:val="00A35C97"/>
    <w:rsid w:val="00A4796B"/>
    <w:rsid w:val="00A9018E"/>
    <w:rsid w:val="00AA7D25"/>
    <w:rsid w:val="00AB3117"/>
    <w:rsid w:val="00AB3C6C"/>
    <w:rsid w:val="00AC3A27"/>
    <w:rsid w:val="00AC60DD"/>
    <w:rsid w:val="00AC6B24"/>
    <w:rsid w:val="00AE6124"/>
    <w:rsid w:val="00B124AD"/>
    <w:rsid w:val="00B27996"/>
    <w:rsid w:val="00B36419"/>
    <w:rsid w:val="00B46273"/>
    <w:rsid w:val="00B47C1F"/>
    <w:rsid w:val="00B55759"/>
    <w:rsid w:val="00B632D1"/>
    <w:rsid w:val="00B848E4"/>
    <w:rsid w:val="00BB25BF"/>
    <w:rsid w:val="00BF3B43"/>
    <w:rsid w:val="00BF7B93"/>
    <w:rsid w:val="00C04068"/>
    <w:rsid w:val="00C07F70"/>
    <w:rsid w:val="00C23EC1"/>
    <w:rsid w:val="00C24A9C"/>
    <w:rsid w:val="00C254EC"/>
    <w:rsid w:val="00C41AE9"/>
    <w:rsid w:val="00C55B8E"/>
    <w:rsid w:val="00C56EBD"/>
    <w:rsid w:val="00C97F0E"/>
    <w:rsid w:val="00CB1107"/>
    <w:rsid w:val="00CB2A94"/>
    <w:rsid w:val="00CB2EC8"/>
    <w:rsid w:val="00CB3F07"/>
    <w:rsid w:val="00CC176B"/>
    <w:rsid w:val="00CC2BE5"/>
    <w:rsid w:val="00CD146A"/>
    <w:rsid w:val="00CD5B6E"/>
    <w:rsid w:val="00CD5C93"/>
    <w:rsid w:val="00CD6288"/>
    <w:rsid w:val="00CF0B24"/>
    <w:rsid w:val="00D04CA6"/>
    <w:rsid w:val="00D137D7"/>
    <w:rsid w:val="00D14138"/>
    <w:rsid w:val="00D20FCA"/>
    <w:rsid w:val="00D4633B"/>
    <w:rsid w:val="00D47470"/>
    <w:rsid w:val="00D528BF"/>
    <w:rsid w:val="00D77ADA"/>
    <w:rsid w:val="00D95072"/>
    <w:rsid w:val="00DA0F31"/>
    <w:rsid w:val="00DB184A"/>
    <w:rsid w:val="00DB253A"/>
    <w:rsid w:val="00DB264D"/>
    <w:rsid w:val="00DB2EC8"/>
    <w:rsid w:val="00DC45AB"/>
    <w:rsid w:val="00DF626E"/>
    <w:rsid w:val="00E06085"/>
    <w:rsid w:val="00E3384E"/>
    <w:rsid w:val="00E36312"/>
    <w:rsid w:val="00E37D5D"/>
    <w:rsid w:val="00E41677"/>
    <w:rsid w:val="00E455EB"/>
    <w:rsid w:val="00E45C15"/>
    <w:rsid w:val="00E5050B"/>
    <w:rsid w:val="00E52144"/>
    <w:rsid w:val="00E65740"/>
    <w:rsid w:val="00E66FF2"/>
    <w:rsid w:val="00E70673"/>
    <w:rsid w:val="00E7672A"/>
    <w:rsid w:val="00E82958"/>
    <w:rsid w:val="00E84785"/>
    <w:rsid w:val="00E926E8"/>
    <w:rsid w:val="00EA25EF"/>
    <w:rsid w:val="00EA25F9"/>
    <w:rsid w:val="00EA7CDD"/>
    <w:rsid w:val="00EF37CF"/>
    <w:rsid w:val="00F047E9"/>
    <w:rsid w:val="00F22597"/>
    <w:rsid w:val="00F2458C"/>
    <w:rsid w:val="00F31A6D"/>
    <w:rsid w:val="00F35525"/>
    <w:rsid w:val="00F57542"/>
    <w:rsid w:val="00F75AB1"/>
    <w:rsid w:val="00F86231"/>
    <w:rsid w:val="00FA0F44"/>
    <w:rsid w:val="00FA3989"/>
    <w:rsid w:val="00FB3F03"/>
    <w:rsid w:val="00FB4035"/>
    <w:rsid w:val="00FB5746"/>
    <w:rsid w:val="00FB7666"/>
    <w:rsid w:val="00FD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9E51"/>
  <w15:chartTrackingRefBased/>
  <w15:docId w15:val="{11BCCE05-7C0F-4E76-B775-52502352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677"/>
    <w:pPr>
      <w:spacing w:after="200" w:line="252" w:lineRule="auto"/>
      <w:ind w:firstLine="567"/>
      <w:contextualSpacing/>
      <w:jc w:val="both"/>
    </w:pPr>
    <w:rPr>
      <w:sz w:val="22"/>
      <w:szCs w:val="22"/>
      <w:lang w:val="ro-RO"/>
    </w:rPr>
  </w:style>
  <w:style w:type="paragraph" w:styleId="Heading1">
    <w:name w:val="heading 1"/>
    <w:basedOn w:val="Normal"/>
    <w:next w:val="Normal"/>
    <w:link w:val="Heading1Char"/>
    <w:uiPriority w:val="9"/>
    <w:qFormat/>
    <w:rsid w:val="00E41677"/>
    <w:pPr>
      <w:pageBreakBefore/>
      <w:numPr>
        <w:numId w:val="1"/>
      </w:numPr>
      <w:jc w:val="center"/>
      <w:outlineLvl w:val="0"/>
    </w:pPr>
    <w:rPr>
      <w:rFonts w:ascii="Arial" w:hAnsi="Arial"/>
      <w:b/>
      <w:sz w:val="32"/>
      <w:szCs w:val="32"/>
      <w:lang w:eastAsia="x-none"/>
    </w:rPr>
  </w:style>
  <w:style w:type="paragraph" w:styleId="Heading2">
    <w:name w:val="heading 2"/>
    <w:basedOn w:val="Normal"/>
    <w:next w:val="Normal"/>
    <w:link w:val="Heading2Char"/>
    <w:uiPriority w:val="9"/>
    <w:unhideWhenUsed/>
    <w:qFormat/>
    <w:rsid w:val="00E41677"/>
    <w:pPr>
      <w:numPr>
        <w:ilvl w:val="1"/>
        <w:numId w:val="1"/>
      </w:numPr>
      <w:pBdr>
        <w:top w:val="single" w:sz="4" w:space="1" w:color="auto"/>
        <w:left w:val="single" w:sz="4" w:space="4" w:color="auto"/>
        <w:bottom w:val="single" w:sz="4" w:space="1" w:color="auto"/>
        <w:right w:val="single" w:sz="4" w:space="4" w:color="auto"/>
      </w:pBdr>
      <w:spacing w:line="240" w:lineRule="auto"/>
      <w:outlineLvl w:val="1"/>
    </w:pPr>
    <w:rPr>
      <w:rFonts w:ascii="Arial" w:hAnsi="Arial"/>
      <w:b/>
      <w:sz w:val="20"/>
      <w:szCs w:val="20"/>
      <w:lang w:eastAsia="x-none"/>
    </w:rPr>
  </w:style>
  <w:style w:type="paragraph" w:styleId="Heading3">
    <w:name w:val="heading 3"/>
    <w:basedOn w:val="Normal"/>
    <w:next w:val="Normal"/>
    <w:link w:val="Heading3Char"/>
    <w:uiPriority w:val="9"/>
    <w:unhideWhenUsed/>
    <w:qFormat/>
    <w:rsid w:val="00E41677"/>
    <w:pPr>
      <w:keepNext/>
      <w:keepLines/>
      <w:numPr>
        <w:ilvl w:val="2"/>
        <w:numId w:val="1"/>
      </w:numPr>
      <w:spacing w:before="40" w:after="0"/>
      <w:outlineLvl w:val="2"/>
    </w:pPr>
    <w:rPr>
      <w:rFonts w:eastAsia="Times New Roman"/>
      <w:b/>
      <w:sz w:val="20"/>
      <w:szCs w:val="24"/>
      <w:lang w:eastAsia="x-none"/>
    </w:rPr>
  </w:style>
  <w:style w:type="paragraph" w:styleId="Heading4">
    <w:name w:val="heading 4"/>
    <w:basedOn w:val="Normal"/>
    <w:next w:val="Normal"/>
    <w:link w:val="Heading4Char"/>
    <w:uiPriority w:val="9"/>
    <w:unhideWhenUsed/>
    <w:qFormat/>
    <w:rsid w:val="00E41677"/>
    <w:pPr>
      <w:keepNext/>
      <w:keepLines/>
      <w:numPr>
        <w:ilvl w:val="3"/>
        <w:numId w:val="1"/>
      </w:numPr>
      <w:spacing w:before="40" w:after="0"/>
      <w:outlineLvl w:val="3"/>
    </w:pPr>
    <w:rPr>
      <w:rFonts w:ascii="Cambria" w:eastAsia="Times New Roman" w:hAnsi="Cambria"/>
      <w:i/>
      <w:iCs/>
      <w:color w:val="365F91"/>
      <w:sz w:val="20"/>
      <w:szCs w:val="20"/>
      <w:lang w:eastAsia="x-none"/>
    </w:rPr>
  </w:style>
  <w:style w:type="paragraph" w:styleId="Heading5">
    <w:name w:val="heading 5"/>
    <w:basedOn w:val="Normal"/>
    <w:next w:val="Normal"/>
    <w:link w:val="Heading5Char"/>
    <w:uiPriority w:val="9"/>
    <w:unhideWhenUsed/>
    <w:qFormat/>
    <w:rsid w:val="00E41677"/>
    <w:pPr>
      <w:keepNext/>
      <w:keepLines/>
      <w:numPr>
        <w:ilvl w:val="4"/>
        <w:numId w:val="1"/>
      </w:numPr>
      <w:spacing w:before="40" w:after="0"/>
      <w:outlineLvl w:val="4"/>
    </w:pPr>
    <w:rPr>
      <w:rFonts w:ascii="Cambria" w:eastAsia="Times New Roman" w:hAnsi="Cambria"/>
      <w:color w:val="365F91"/>
      <w:sz w:val="20"/>
      <w:szCs w:val="20"/>
      <w:lang w:eastAsia="x-none"/>
    </w:rPr>
  </w:style>
  <w:style w:type="paragraph" w:styleId="Heading6">
    <w:name w:val="heading 6"/>
    <w:basedOn w:val="Normal"/>
    <w:next w:val="Normal"/>
    <w:link w:val="Heading6Char"/>
    <w:uiPriority w:val="9"/>
    <w:semiHidden/>
    <w:unhideWhenUsed/>
    <w:qFormat/>
    <w:rsid w:val="00E41677"/>
    <w:pPr>
      <w:keepNext/>
      <w:keepLines/>
      <w:numPr>
        <w:ilvl w:val="5"/>
        <w:numId w:val="1"/>
      </w:numPr>
      <w:spacing w:before="40" w:after="0"/>
      <w:outlineLvl w:val="5"/>
    </w:pPr>
    <w:rPr>
      <w:rFonts w:ascii="Cambria" w:eastAsia="Times New Roman" w:hAnsi="Cambria"/>
      <w:color w:val="243F60"/>
      <w:sz w:val="20"/>
      <w:szCs w:val="20"/>
      <w:lang w:eastAsia="x-none"/>
    </w:rPr>
  </w:style>
  <w:style w:type="paragraph" w:styleId="Heading7">
    <w:name w:val="heading 7"/>
    <w:basedOn w:val="Normal"/>
    <w:next w:val="Normal"/>
    <w:link w:val="Heading7Char"/>
    <w:uiPriority w:val="9"/>
    <w:unhideWhenUsed/>
    <w:qFormat/>
    <w:rsid w:val="00E41677"/>
    <w:pPr>
      <w:keepNext/>
      <w:keepLines/>
      <w:numPr>
        <w:ilvl w:val="6"/>
        <w:numId w:val="1"/>
      </w:numPr>
      <w:spacing w:before="40" w:after="0"/>
      <w:outlineLvl w:val="6"/>
    </w:pPr>
    <w:rPr>
      <w:rFonts w:ascii="Cambria" w:eastAsia="Times New Roman" w:hAnsi="Cambria"/>
      <w:i/>
      <w:iCs/>
      <w:color w:val="243F60"/>
      <w:sz w:val="20"/>
      <w:szCs w:val="20"/>
      <w:lang w:eastAsia="x-none"/>
    </w:rPr>
  </w:style>
  <w:style w:type="paragraph" w:styleId="Heading8">
    <w:name w:val="heading 8"/>
    <w:basedOn w:val="Normal"/>
    <w:next w:val="Normal"/>
    <w:link w:val="Heading8Char"/>
    <w:uiPriority w:val="9"/>
    <w:unhideWhenUsed/>
    <w:qFormat/>
    <w:rsid w:val="00E41677"/>
    <w:pPr>
      <w:keepNext/>
      <w:keepLines/>
      <w:numPr>
        <w:ilvl w:val="7"/>
        <w:numId w:val="1"/>
      </w:numPr>
      <w:spacing w:before="40" w:after="0"/>
      <w:outlineLvl w:val="7"/>
    </w:pPr>
    <w:rPr>
      <w:rFonts w:ascii="Cambria" w:eastAsia="Times New Roman" w:hAnsi="Cambria"/>
      <w:color w:val="272727"/>
      <w:sz w:val="21"/>
      <w:szCs w:val="21"/>
      <w:lang w:eastAsia="x-none"/>
    </w:rPr>
  </w:style>
  <w:style w:type="paragraph" w:styleId="Heading9">
    <w:name w:val="heading 9"/>
    <w:basedOn w:val="Normal"/>
    <w:next w:val="Normal"/>
    <w:link w:val="Heading9Char"/>
    <w:uiPriority w:val="9"/>
    <w:semiHidden/>
    <w:unhideWhenUsed/>
    <w:qFormat/>
    <w:rsid w:val="00E41677"/>
    <w:pPr>
      <w:keepNext/>
      <w:keepLines/>
      <w:numPr>
        <w:ilvl w:val="8"/>
        <w:numId w:val="1"/>
      </w:numPr>
      <w:spacing w:before="40" w:after="0"/>
      <w:outlineLvl w:val="8"/>
    </w:pPr>
    <w:rPr>
      <w:rFonts w:ascii="Cambria" w:eastAsia="Times New Roman" w:hAnsi="Cambria"/>
      <w:i/>
      <w:iCs/>
      <w:color w:val="272727"/>
      <w:sz w:val="21"/>
      <w:szCs w:val="21"/>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1677"/>
    <w:rPr>
      <w:rFonts w:ascii="Arial" w:hAnsi="Arial" w:cs="Arial"/>
      <w:b/>
      <w:sz w:val="32"/>
      <w:szCs w:val="32"/>
      <w:lang w:val="ro-RO"/>
    </w:rPr>
  </w:style>
  <w:style w:type="character" w:customStyle="1" w:styleId="Heading2Char">
    <w:name w:val="Heading 2 Char"/>
    <w:link w:val="Heading2"/>
    <w:uiPriority w:val="9"/>
    <w:rsid w:val="00E41677"/>
    <w:rPr>
      <w:rFonts w:ascii="Arial" w:hAnsi="Arial" w:cs="Arial"/>
      <w:b/>
      <w:lang w:val="ro-RO"/>
    </w:rPr>
  </w:style>
  <w:style w:type="character" w:customStyle="1" w:styleId="Heading3Char">
    <w:name w:val="Heading 3 Char"/>
    <w:link w:val="Heading3"/>
    <w:uiPriority w:val="9"/>
    <w:rsid w:val="00E41677"/>
    <w:rPr>
      <w:rFonts w:ascii="Calibri" w:eastAsia="Times New Roman" w:hAnsi="Calibri" w:cs="Times New Roman"/>
      <w:b/>
      <w:szCs w:val="24"/>
      <w:lang w:val="ro-RO"/>
    </w:rPr>
  </w:style>
  <w:style w:type="character" w:customStyle="1" w:styleId="Heading4Char">
    <w:name w:val="Heading 4 Char"/>
    <w:link w:val="Heading4"/>
    <w:uiPriority w:val="9"/>
    <w:rsid w:val="00E41677"/>
    <w:rPr>
      <w:rFonts w:ascii="Cambria" w:eastAsia="Times New Roman" w:hAnsi="Cambria" w:cs="Times New Roman"/>
      <w:i/>
      <w:iCs/>
      <w:color w:val="365F91"/>
      <w:lang w:val="ro-RO"/>
    </w:rPr>
  </w:style>
  <w:style w:type="character" w:customStyle="1" w:styleId="Heading5Char">
    <w:name w:val="Heading 5 Char"/>
    <w:link w:val="Heading5"/>
    <w:uiPriority w:val="9"/>
    <w:rsid w:val="00E41677"/>
    <w:rPr>
      <w:rFonts w:ascii="Cambria" w:eastAsia="Times New Roman" w:hAnsi="Cambria" w:cs="Times New Roman"/>
      <w:color w:val="365F91"/>
      <w:lang w:val="ro-RO"/>
    </w:rPr>
  </w:style>
  <w:style w:type="character" w:customStyle="1" w:styleId="Heading6Char">
    <w:name w:val="Heading 6 Char"/>
    <w:link w:val="Heading6"/>
    <w:uiPriority w:val="9"/>
    <w:semiHidden/>
    <w:rsid w:val="00E41677"/>
    <w:rPr>
      <w:rFonts w:ascii="Cambria" w:eastAsia="Times New Roman" w:hAnsi="Cambria" w:cs="Times New Roman"/>
      <w:color w:val="243F60"/>
      <w:lang w:val="ro-RO"/>
    </w:rPr>
  </w:style>
  <w:style w:type="character" w:customStyle="1" w:styleId="Heading7Char">
    <w:name w:val="Heading 7 Char"/>
    <w:link w:val="Heading7"/>
    <w:uiPriority w:val="9"/>
    <w:rsid w:val="00E41677"/>
    <w:rPr>
      <w:rFonts w:ascii="Cambria" w:eastAsia="Times New Roman" w:hAnsi="Cambria" w:cs="Times New Roman"/>
      <w:i/>
      <w:iCs/>
      <w:color w:val="243F60"/>
      <w:lang w:val="ro-RO"/>
    </w:rPr>
  </w:style>
  <w:style w:type="character" w:customStyle="1" w:styleId="Heading8Char">
    <w:name w:val="Heading 8 Char"/>
    <w:link w:val="Heading8"/>
    <w:uiPriority w:val="9"/>
    <w:rsid w:val="00E41677"/>
    <w:rPr>
      <w:rFonts w:ascii="Cambria" w:eastAsia="Times New Roman" w:hAnsi="Cambria" w:cs="Times New Roman"/>
      <w:color w:val="272727"/>
      <w:sz w:val="21"/>
      <w:szCs w:val="21"/>
      <w:lang w:val="ro-RO"/>
    </w:rPr>
  </w:style>
  <w:style w:type="character" w:customStyle="1" w:styleId="Heading9Char">
    <w:name w:val="Heading 9 Char"/>
    <w:link w:val="Heading9"/>
    <w:uiPriority w:val="9"/>
    <w:semiHidden/>
    <w:rsid w:val="00E41677"/>
    <w:rPr>
      <w:rFonts w:ascii="Cambria" w:eastAsia="Times New Roman" w:hAnsi="Cambria" w:cs="Times New Roman"/>
      <w:i/>
      <w:iCs/>
      <w:color w:val="272727"/>
      <w:sz w:val="21"/>
      <w:szCs w:val="21"/>
      <w:lang w:val="ro-RO"/>
    </w:rPr>
  </w:style>
  <w:style w:type="character" w:styleId="Hyperlink">
    <w:name w:val="Hyperlink"/>
    <w:uiPriority w:val="99"/>
    <w:unhideWhenUsed/>
    <w:rsid w:val="00E41677"/>
    <w:rPr>
      <w:color w:val="0000FF"/>
      <w:u w:val="single"/>
    </w:rPr>
  </w:style>
  <w:style w:type="paragraph" w:styleId="ListParagraph">
    <w:name w:val="List Paragraph"/>
    <w:basedOn w:val="Normal"/>
    <w:uiPriority w:val="34"/>
    <w:qFormat/>
    <w:rsid w:val="00E41677"/>
    <w:pPr>
      <w:ind w:left="720"/>
    </w:pPr>
  </w:style>
  <w:style w:type="paragraph" w:styleId="HTMLPreformatted">
    <w:name w:val="HTML Preformatted"/>
    <w:basedOn w:val="Normal"/>
    <w:link w:val="HTMLPreformattedChar"/>
    <w:uiPriority w:val="99"/>
    <w:unhideWhenUsed/>
    <w:rsid w:val="00E4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 w:val="20"/>
      <w:szCs w:val="20"/>
      <w:lang w:eastAsia="x-none"/>
    </w:rPr>
  </w:style>
  <w:style w:type="character" w:customStyle="1" w:styleId="HTMLPreformattedChar">
    <w:name w:val="HTML Preformatted Char"/>
    <w:link w:val="HTMLPreformatted"/>
    <w:uiPriority w:val="99"/>
    <w:rsid w:val="00E41677"/>
    <w:rPr>
      <w:rFonts w:ascii="Courier New" w:eastAsia="Times New Roman" w:hAnsi="Courier New" w:cs="Courier New"/>
      <w:szCs w:val="20"/>
      <w:lang w:val="ro-RO"/>
    </w:rPr>
  </w:style>
  <w:style w:type="paragraph" w:customStyle="1" w:styleId="Autor">
    <w:name w:val="Autor"/>
    <w:basedOn w:val="Normal"/>
    <w:link w:val="AutorChar"/>
    <w:qFormat/>
    <w:rsid w:val="00E41677"/>
    <w:pPr>
      <w:ind w:left="360"/>
      <w:jc w:val="right"/>
    </w:pPr>
    <w:rPr>
      <w:b/>
      <w:bCs/>
      <w:i/>
      <w:iCs/>
      <w:sz w:val="24"/>
      <w:szCs w:val="24"/>
      <w:lang w:eastAsia="x-none"/>
    </w:rPr>
  </w:style>
  <w:style w:type="character" w:customStyle="1" w:styleId="AutorChar">
    <w:name w:val="Autor Char"/>
    <w:link w:val="Autor"/>
    <w:rsid w:val="00E41677"/>
    <w:rPr>
      <w:b/>
      <w:bCs/>
      <w:i/>
      <w:iCs/>
      <w:sz w:val="24"/>
      <w:szCs w:val="24"/>
      <w:lang w:val="ro-RO"/>
    </w:rPr>
  </w:style>
  <w:style w:type="paragraph" w:styleId="FootnoteText">
    <w:name w:val="footnote text"/>
    <w:basedOn w:val="Normal"/>
    <w:link w:val="FootnoteTextChar"/>
    <w:semiHidden/>
    <w:rsid w:val="00E41677"/>
    <w:pPr>
      <w:spacing w:after="0"/>
      <w:ind w:firstLine="0"/>
      <w:contextualSpacing w:val="0"/>
      <w:jc w:val="left"/>
    </w:pPr>
    <w:rPr>
      <w:rFonts w:eastAsia="Times New Roman"/>
      <w:sz w:val="20"/>
      <w:szCs w:val="20"/>
      <w:lang w:val="en-GB" w:eastAsia="en-GB"/>
    </w:rPr>
  </w:style>
  <w:style w:type="character" w:customStyle="1" w:styleId="FootnoteTextChar">
    <w:name w:val="Footnote Text Char"/>
    <w:link w:val="FootnoteText"/>
    <w:semiHidden/>
    <w:rsid w:val="00E41677"/>
    <w:rPr>
      <w:rFonts w:ascii="Calibri" w:eastAsia="Times New Roman" w:hAnsi="Calibri" w:cs="Times New Roman"/>
      <w:szCs w:val="20"/>
      <w:lang w:val="en-GB" w:eastAsia="en-GB"/>
    </w:rPr>
  </w:style>
  <w:style w:type="character" w:styleId="FootnoteReference">
    <w:name w:val="footnote reference"/>
    <w:semiHidden/>
    <w:rsid w:val="00E41677"/>
    <w:rPr>
      <w:rFonts w:cs="Times New Roman"/>
      <w:vertAlign w:val="superscript"/>
    </w:rPr>
  </w:style>
  <w:style w:type="paragraph" w:styleId="BalloonText">
    <w:name w:val="Balloon Text"/>
    <w:basedOn w:val="Normal"/>
    <w:link w:val="BalloonTextChar"/>
    <w:uiPriority w:val="99"/>
    <w:semiHidden/>
    <w:unhideWhenUsed/>
    <w:rsid w:val="00E41677"/>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E41677"/>
    <w:rPr>
      <w:rFonts w:ascii="Tahoma" w:hAnsi="Tahoma" w:cs="Tahoma"/>
      <w:sz w:val="16"/>
      <w:szCs w:val="16"/>
      <w:lang w:val="ro-RO"/>
    </w:rPr>
  </w:style>
  <w:style w:type="table" w:styleId="TableGrid">
    <w:name w:val="Table Grid"/>
    <w:basedOn w:val="TableNormal"/>
    <w:uiPriority w:val="59"/>
    <w:rsid w:val="00051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F7B93"/>
    <w:pPr>
      <w:spacing w:after="0" w:line="240" w:lineRule="auto"/>
    </w:pPr>
    <w:rPr>
      <w:sz w:val="20"/>
      <w:szCs w:val="20"/>
      <w:lang w:eastAsia="x-none"/>
    </w:rPr>
  </w:style>
  <w:style w:type="character" w:customStyle="1" w:styleId="EndnoteTextChar">
    <w:name w:val="Endnote Text Char"/>
    <w:link w:val="EndnoteText"/>
    <w:uiPriority w:val="99"/>
    <w:semiHidden/>
    <w:rsid w:val="00BF7B93"/>
    <w:rPr>
      <w:sz w:val="20"/>
      <w:szCs w:val="20"/>
      <w:lang w:val="ro-RO"/>
    </w:rPr>
  </w:style>
  <w:style w:type="character" w:styleId="EndnoteReference">
    <w:name w:val="endnote reference"/>
    <w:uiPriority w:val="99"/>
    <w:semiHidden/>
    <w:unhideWhenUsed/>
    <w:rsid w:val="00BF7B93"/>
    <w:rPr>
      <w:vertAlign w:val="superscript"/>
    </w:rPr>
  </w:style>
  <w:style w:type="paragraph" w:styleId="TOCHeading">
    <w:name w:val="TOC Heading"/>
    <w:basedOn w:val="Heading1"/>
    <w:next w:val="Normal"/>
    <w:uiPriority w:val="39"/>
    <w:unhideWhenUsed/>
    <w:qFormat/>
    <w:rsid w:val="000B52BB"/>
    <w:pPr>
      <w:numPr>
        <w:numId w:val="33"/>
      </w:numPr>
      <w:outlineLvl w:val="9"/>
    </w:pPr>
    <w:rPr>
      <w:rFonts w:cs="Arial"/>
      <w:lang w:eastAsia="en-US"/>
    </w:rPr>
  </w:style>
  <w:style w:type="paragraph" w:styleId="Header">
    <w:name w:val="header"/>
    <w:basedOn w:val="Normal"/>
    <w:link w:val="HeaderChar"/>
    <w:uiPriority w:val="99"/>
    <w:unhideWhenUsed/>
    <w:rsid w:val="00B124AD"/>
    <w:pPr>
      <w:tabs>
        <w:tab w:val="center" w:pos="4680"/>
        <w:tab w:val="right" w:pos="9360"/>
      </w:tabs>
    </w:pPr>
    <w:rPr>
      <w:lang w:eastAsia="x-none"/>
    </w:rPr>
  </w:style>
  <w:style w:type="character" w:customStyle="1" w:styleId="HeaderChar">
    <w:name w:val="Header Char"/>
    <w:link w:val="Header"/>
    <w:uiPriority w:val="99"/>
    <w:rsid w:val="00B124AD"/>
    <w:rPr>
      <w:sz w:val="22"/>
      <w:szCs w:val="22"/>
      <w:lang w:val="ro-RO"/>
    </w:rPr>
  </w:style>
  <w:style w:type="paragraph" w:styleId="Footer">
    <w:name w:val="footer"/>
    <w:basedOn w:val="Normal"/>
    <w:link w:val="FooterChar"/>
    <w:uiPriority w:val="99"/>
    <w:unhideWhenUsed/>
    <w:rsid w:val="00B124AD"/>
    <w:pPr>
      <w:tabs>
        <w:tab w:val="center" w:pos="4680"/>
        <w:tab w:val="right" w:pos="9360"/>
      </w:tabs>
    </w:pPr>
    <w:rPr>
      <w:lang w:eastAsia="x-none"/>
    </w:rPr>
  </w:style>
  <w:style w:type="character" w:customStyle="1" w:styleId="FooterChar">
    <w:name w:val="Footer Char"/>
    <w:link w:val="Footer"/>
    <w:uiPriority w:val="99"/>
    <w:rsid w:val="00B124AD"/>
    <w:rPr>
      <w:sz w:val="22"/>
      <w:szCs w:val="22"/>
      <w:lang w:val="ro-RO"/>
    </w:rPr>
  </w:style>
  <w:style w:type="character" w:styleId="FollowedHyperlink">
    <w:name w:val="FollowedHyperlink"/>
    <w:uiPriority w:val="99"/>
    <w:semiHidden/>
    <w:unhideWhenUsed/>
    <w:rsid w:val="005B07D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tpages.org/ctab2x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4FF59-3AFC-4B60-A430-7D98A224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Links>
    <vt:vector size="12" baseType="variant">
      <vt:variant>
        <vt:i4>5374026</vt:i4>
      </vt:variant>
      <vt:variant>
        <vt:i4>3</vt:i4>
      </vt:variant>
      <vt:variant>
        <vt:i4>0</vt:i4>
      </vt:variant>
      <vt:variant>
        <vt:i4>5</vt:i4>
      </vt:variant>
      <vt:variant>
        <vt:lpwstr>http://statpages.org/ctab2x2.html</vt:lpwstr>
      </vt:variant>
      <vt:variant>
        <vt:lpwstr/>
      </vt:variant>
      <vt:variant>
        <vt:i4>5374026</vt:i4>
      </vt:variant>
      <vt:variant>
        <vt:i4>0</vt:i4>
      </vt:variant>
      <vt:variant>
        <vt:i4>0</vt:i4>
      </vt:variant>
      <vt:variant>
        <vt:i4>5</vt:i4>
      </vt:variant>
      <vt:variant>
        <vt:lpwstr>http://statpages.org/ctab2x2.html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cp:lastModifiedBy>tudor</cp:lastModifiedBy>
  <cp:revision>3</cp:revision>
  <dcterms:created xsi:type="dcterms:W3CDTF">2021-03-17T09:53:00Z</dcterms:created>
  <dcterms:modified xsi:type="dcterms:W3CDTF">2021-03-17T09:54:00Z</dcterms:modified>
</cp:coreProperties>
</file>